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A" w:rsidRDefault="0092117A" w:rsidP="0092117A">
      <w:pPr>
        <w:ind w:firstLine="0"/>
        <w:rPr>
          <w:b/>
          <w:sz w:val="24"/>
          <w:szCs w:val="24"/>
        </w:rPr>
      </w:pPr>
      <w:r w:rsidRPr="0092117A">
        <w:rPr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2572131</wp:posOffset>
            </wp:positionH>
            <wp:positionV relativeFrom="paragraph">
              <wp:posOffset>-180594</wp:posOffset>
            </wp:positionV>
            <wp:extent cx="517398" cy="560832"/>
            <wp:effectExtent l="19050" t="0" r="0" b="0"/>
            <wp:wrapTight wrapText="bothSides">
              <wp:wrapPolygon edited="0">
                <wp:start x="-796" y="0"/>
                <wp:lineTo x="-796" y="20548"/>
                <wp:lineTo x="21494" y="20548"/>
                <wp:lineTo x="21494" y="0"/>
                <wp:lineTo x="-796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EE" w:rsidRDefault="00E35AEE" w:rsidP="0058031A">
      <w:pPr>
        <w:ind w:firstLine="540"/>
        <w:jc w:val="center"/>
        <w:rPr>
          <w:b/>
          <w:sz w:val="24"/>
          <w:szCs w:val="24"/>
        </w:rPr>
      </w:pPr>
    </w:p>
    <w:p w:rsidR="0092117A" w:rsidRDefault="0092117A" w:rsidP="0058031A">
      <w:pPr>
        <w:ind w:firstLine="540"/>
        <w:jc w:val="center"/>
        <w:rPr>
          <w:b/>
          <w:sz w:val="24"/>
          <w:szCs w:val="24"/>
        </w:rPr>
      </w:pPr>
    </w:p>
    <w:p w:rsidR="0092117A" w:rsidRDefault="0092117A" w:rsidP="0092117A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2117A" w:rsidRDefault="0092117A" w:rsidP="0092117A">
      <w:pPr>
        <w:ind w:firstLine="540"/>
        <w:jc w:val="right"/>
        <w:rPr>
          <w:b/>
          <w:sz w:val="24"/>
          <w:szCs w:val="24"/>
        </w:rPr>
      </w:pPr>
    </w:p>
    <w:p w:rsidR="006B0436" w:rsidRDefault="006B0436" w:rsidP="0058031A">
      <w:pPr>
        <w:ind w:firstLine="540"/>
        <w:jc w:val="center"/>
        <w:rPr>
          <w:b/>
          <w:sz w:val="24"/>
          <w:szCs w:val="24"/>
        </w:rPr>
      </w:pPr>
      <w:r w:rsidRPr="008153DE">
        <w:rPr>
          <w:b/>
          <w:sz w:val="24"/>
          <w:szCs w:val="24"/>
        </w:rPr>
        <w:t>ПРОФСОЮЗ РАБОТНИКОВ НАРОДНОГО ОБРАЗОВАНИЯ И НАУКИ РФ</w:t>
      </w:r>
    </w:p>
    <w:p w:rsidR="006B0436" w:rsidRDefault="006B0436" w:rsidP="0058031A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ЗАБАЙКАЛЬСКАЯ КРАЕВАЯ ОРГАНИЗАЦИЯ</w:t>
      </w:r>
    </w:p>
    <w:p w:rsidR="00E35AEE" w:rsidRPr="008153DE" w:rsidRDefault="00E35AEE" w:rsidP="0058031A">
      <w:pPr>
        <w:ind w:firstLine="540"/>
        <w:jc w:val="center"/>
        <w:rPr>
          <w:b/>
          <w:szCs w:val="28"/>
        </w:rPr>
      </w:pPr>
    </w:p>
    <w:p w:rsidR="006B0436" w:rsidRDefault="006B0436" w:rsidP="0058031A">
      <w:pPr>
        <w:tabs>
          <w:tab w:val="left" w:pos="708"/>
          <w:tab w:val="left" w:pos="1416"/>
          <w:tab w:val="left" w:pos="3345"/>
        </w:tabs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XXIX</w:t>
      </w:r>
      <w:r>
        <w:rPr>
          <w:b/>
          <w:sz w:val="32"/>
          <w:szCs w:val="32"/>
        </w:rPr>
        <w:t xml:space="preserve">  </w:t>
      </w:r>
      <w:r w:rsidR="0058031A">
        <w:rPr>
          <w:b/>
          <w:sz w:val="32"/>
          <w:szCs w:val="32"/>
        </w:rPr>
        <w:t>ОТЧЁТНО-ВЫБОРНАЯ КОНФЕРЕНЦИЯ</w:t>
      </w:r>
    </w:p>
    <w:p w:rsidR="006B0436" w:rsidRPr="0058031A" w:rsidRDefault="006B0436" w:rsidP="0058031A">
      <w:pPr>
        <w:tabs>
          <w:tab w:val="left" w:pos="708"/>
          <w:tab w:val="left" w:pos="1416"/>
          <w:tab w:val="left" w:pos="3345"/>
        </w:tabs>
        <w:ind w:firstLine="540"/>
        <w:jc w:val="center"/>
        <w:rPr>
          <w:b/>
          <w:sz w:val="36"/>
          <w:szCs w:val="36"/>
        </w:rPr>
      </w:pPr>
      <w:r w:rsidRPr="0058031A">
        <w:rPr>
          <w:b/>
          <w:sz w:val="36"/>
          <w:szCs w:val="36"/>
        </w:rPr>
        <w:t>ПОСТАНОВЛЕНИЕ</w:t>
      </w:r>
    </w:p>
    <w:p w:rsidR="006B0436" w:rsidRDefault="006B0436" w:rsidP="0058031A">
      <w:pPr>
        <w:tabs>
          <w:tab w:val="left" w:pos="708"/>
          <w:tab w:val="left" w:pos="1416"/>
          <w:tab w:val="left" w:pos="3345"/>
        </w:tabs>
        <w:ind w:firstLine="540"/>
        <w:jc w:val="center"/>
        <w:rPr>
          <w:szCs w:val="28"/>
        </w:rPr>
      </w:pPr>
    </w:p>
    <w:p w:rsidR="006B0436" w:rsidRPr="0044145E" w:rsidRDefault="006B0436" w:rsidP="0092117A">
      <w:pPr>
        <w:tabs>
          <w:tab w:val="left" w:pos="708"/>
          <w:tab w:val="left" w:pos="1416"/>
          <w:tab w:val="left" w:pos="3345"/>
        </w:tabs>
        <w:ind w:firstLine="0"/>
        <w:rPr>
          <w:szCs w:val="28"/>
        </w:rPr>
      </w:pPr>
      <w:r w:rsidRPr="0044145E">
        <w:rPr>
          <w:szCs w:val="28"/>
        </w:rPr>
        <w:t>18  декабря  2019 г</w:t>
      </w:r>
      <w:r w:rsidR="00E35AEE">
        <w:rPr>
          <w:szCs w:val="28"/>
        </w:rPr>
        <w:t>.</w:t>
      </w:r>
      <w:r w:rsidR="0092117A">
        <w:rPr>
          <w:szCs w:val="28"/>
        </w:rPr>
        <w:t xml:space="preserve">                                                                                     </w:t>
      </w:r>
      <w:r w:rsidR="0092117A" w:rsidRPr="0044145E">
        <w:rPr>
          <w:szCs w:val="28"/>
        </w:rPr>
        <w:t xml:space="preserve">г.Чита                                                                   </w:t>
      </w:r>
    </w:p>
    <w:p w:rsidR="006B0436" w:rsidRDefault="006B0436" w:rsidP="006B0436">
      <w:pPr>
        <w:tabs>
          <w:tab w:val="left" w:pos="708"/>
          <w:tab w:val="left" w:pos="1416"/>
          <w:tab w:val="left" w:pos="3345"/>
        </w:tabs>
        <w:ind w:firstLine="540"/>
        <w:rPr>
          <w:sz w:val="32"/>
          <w:szCs w:val="32"/>
        </w:rPr>
      </w:pPr>
    </w:p>
    <w:p w:rsidR="00E35AEE" w:rsidRDefault="006B0436" w:rsidP="006B0436">
      <w:pPr>
        <w:tabs>
          <w:tab w:val="left" w:pos="-1080"/>
        </w:tabs>
        <w:ind w:firstLine="0"/>
        <w:rPr>
          <w:b/>
          <w:szCs w:val="28"/>
        </w:rPr>
      </w:pPr>
      <w:r>
        <w:rPr>
          <w:b/>
          <w:szCs w:val="28"/>
        </w:rPr>
        <w:t xml:space="preserve">О работе  Комитета  Забайкальской краевой </w:t>
      </w:r>
    </w:p>
    <w:p w:rsidR="00E35AEE" w:rsidRDefault="006B0436" w:rsidP="00E35AEE">
      <w:pPr>
        <w:tabs>
          <w:tab w:val="left" w:pos="-1080"/>
        </w:tabs>
        <w:ind w:firstLine="0"/>
        <w:rPr>
          <w:b/>
          <w:szCs w:val="28"/>
        </w:rPr>
      </w:pPr>
      <w:r>
        <w:rPr>
          <w:b/>
          <w:szCs w:val="28"/>
        </w:rPr>
        <w:t xml:space="preserve">организации Профсоюза  </w:t>
      </w:r>
      <w:r w:rsidRPr="0058031A">
        <w:rPr>
          <w:b/>
          <w:szCs w:val="28"/>
        </w:rPr>
        <w:t xml:space="preserve">за период </w:t>
      </w:r>
    </w:p>
    <w:p w:rsidR="0058031A" w:rsidRDefault="006B0436" w:rsidP="00E35AEE">
      <w:pPr>
        <w:tabs>
          <w:tab w:val="left" w:pos="-1080"/>
        </w:tabs>
        <w:ind w:firstLine="0"/>
        <w:rPr>
          <w:b/>
          <w:szCs w:val="28"/>
        </w:rPr>
      </w:pPr>
      <w:r w:rsidRPr="0058031A">
        <w:rPr>
          <w:b/>
          <w:szCs w:val="28"/>
        </w:rPr>
        <w:t xml:space="preserve"> с декабря 2014 г. по декабрь  2019 г</w:t>
      </w:r>
      <w:r w:rsidR="0058031A" w:rsidRPr="0058031A">
        <w:rPr>
          <w:b/>
          <w:szCs w:val="28"/>
        </w:rPr>
        <w:t>.</w:t>
      </w:r>
      <w:r w:rsidRPr="0058031A">
        <w:rPr>
          <w:b/>
          <w:szCs w:val="28"/>
        </w:rPr>
        <w:t xml:space="preserve"> </w:t>
      </w:r>
    </w:p>
    <w:p w:rsidR="0058031A" w:rsidRDefault="006B0436" w:rsidP="0058031A">
      <w:pPr>
        <w:tabs>
          <w:tab w:val="left" w:pos="-1080"/>
        </w:tabs>
        <w:ind w:firstLine="0"/>
        <w:jc w:val="left"/>
        <w:rPr>
          <w:b/>
          <w:bCs/>
          <w:szCs w:val="28"/>
        </w:rPr>
      </w:pPr>
      <w:r w:rsidRPr="0058031A">
        <w:rPr>
          <w:b/>
          <w:szCs w:val="28"/>
        </w:rPr>
        <w:t xml:space="preserve">и задачах </w:t>
      </w:r>
      <w:r w:rsidR="0078238B">
        <w:rPr>
          <w:b/>
          <w:szCs w:val="28"/>
        </w:rPr>
        <w:t>на новый отчетный период</w:t>
      </w:r>
      <w:r w:rsidR="0058031A" w:rsidRPr="0058031A">
        <w:rPr>
          <w:b/>
          <w:bCs/>
          <w:szCs w:val="28"/>
        </w:rPr>
        <w:t xml:space="preserve"> </w:t>
      </w:r>
    </w:p>
    <w:p w:rsidR="0058031A" w:rsidRDefault="0058031A" w:rsidP="0058031A">
      <w:pPr>
        <w:tabs>
          <w:tab w:val="left" w:pos="-1080"/>
        </w:tabs>
        <w:ind w:firstLine="0"/>
        <w:jc w:val="left"/>
        <w:rPr>
          <w:b/>
          <w:bCs/>
          <w:szCs w:val="28"/>
        </w:rPr>
      </w:pPr>
    </w:p>
    <w:p w:rsidR="00B46977" w:rsidRDefault="00B46977" w:rsidP="0058031A">
      <w:pPr>
        <w:tabs>
          <w:tab w:val="left" w:pos="-1080"/>
        </w:tabs>
        <w:ind w:firstLine="0"/>
        <w:jc w:val="left"/>
        <w:rPr>
          <w:b/>
          <w:bCs/>
          <w:szCs w:val="28"/>
        </w:rPr>
      </w:pPr>
    </w:p>
    <w:p w:rsidR="00D748D2" w:rsidRDefault="0058031A" w:rsidP="005F1164">
      <w:pPr>
        <w:pStyle w:val="a5"/>
      </w:pPr>
      <w:r w:rsidRPr="0058031A">
        <w:t xml:space="preserve">Рассмотрев </w:t>
      </w:r>
      <w:r w:rsidR="005E37B0">
        <w:t>о</w:t>
      </w:r>
      <w:r w:rsidRPr="0058031A">
        <w:t xml:space="preserve">тчетный доклад </w:t>
      </w:r>
      <w:r>
        <w:t>Комитета Забайкальской краевой организации</w:t>
      </w:r>
      <w:r w:rsidRPr="0058031A">
        <w:t xml:space="preserve"> о деятельности по выполнению решений VI</w:t>
      </w:r>
      <w:r w:rsidR="00963A4A">
        <w:rPr>
          <w:lang w:val="en-US"/>
        </w:rPr>
        <w:t>I</w:t>
      </w:r>
      <w:r w:rsidRPr="0058031A">
        <w:t xml:space="preserve"> съезда </w:t>
      </w:r>
      <w:r>
        <w:t xml:space="preserve">Общероссийского Профсоюза образования, </w:t>
      </w:r>
      <w:r>
        <w:rPr>
          <w:lang w:val="en-US"/>
        </w:rPr>
        <w:t>XXVIII</w:t>
      </w:r>
      <w:r>
        <w:t xml:space="preserve"> отчетно-выборной конференции Забайкальской краевой организации Профсоюза</w:t>
      </w:r>
      <w:r w:rsidR="005E4CBA">
        <w:t xml:space="preserve"> </w:t>
      </w:r>
      <w:r w:rsidR="0044145E">
        <w:t>в</w:t>
      </w:r>
      <w:r w:rsidR="005E4CBA">
        <w:t xml:space="preserve"> отчётн</w:t>
      </w:r>
      <w:r w:rsidR="0044145E">
        <w:t>ом</w:t>
      </w:r>
      <w:r w:rsidR="005E4CBA">
        <w:t xml:space="preserve"> период</w:t>
      </w:r>
      <w:r w:rsidR="0044145E">
        <w:t>е</w:t>
      </w:r>
      <w:r w:rsidRPr="0058031A">
        <w:t>,</w:t>
      </w:r>
      <w:r>
        <w:t xml:space="preserve"> </w:t>
      </w:r>
      <w:r>
        <w:rPr>
          <w:lang w:val="en-US"/>
        </w:rPr>
        <w:t>XXIX</w:t>
      </w:r>
      <w:r>
        <w:t xml:space="preserve"> отчетно-выборная конференция отм</w:t>
      </w:r>
      <w:r w:rsidRPr="0058031A">
        <w:t>ечает, что  деятельность</w:t>
      </w:r>
      <w:r w:rsidR="0044145E">
        <w:t xml:space="preserve"> выборных органов краевой организации </w:t>
      </w:r>
      <w:r w:rsidRPr="0058031A">
        <w:t xml:space="preserve"> осуществлялась в </w:t>
      </w:r>
      <w:r>
        <w:t xml:space="preserve">непростых </w:t>
      </w:r>
      <w:r w:rsidRPr="0058031A">
        <w:t xml:space="preserve"> социально-экономических условиях</w:t>
      </w:r>
      <w:r w:rsidR="0044145E">
        <w:t>, характеризующихся:</w:t>
      </w:r>
    </w:p>
    <w:p w:rsidR="007B655D" w:rsidRDefault="00D748D2" w:rsidP="00D748D2">
      <w:pPr>
        <w:pStyle w:val="a5"/>
        <w:ind w:firstLine="630"/>
      </w:pPr>
      <w:r>
        <w:t>-</w:t>
      </w:r>
      <w:r w:rsidR="004E7C40">
        <w:t>снижени</w:t>
      </w:r>
      <w:r w:rsidR="0044145E">
        <w:t>ем</w:t>
      </w:r>
      <w:r w:rsidR="004E7C40">
        <w:t xml:space="preserve"> в федеральном и региональном </w:t>
      </w:r>
      <w:r w:rsidR="002128E7">
        <w:t xml:space="preserve">бюджетах расходов на образование, </w:t>
      </w:r>
      <w:r w:rsidR="0044145E">
        <w:t>проведением</w:t>
      </w:r>
      <w:r w:rsidR="007B655D">
        <w:t xml:space="preserve"> </w:t>
      </w:r>
      <w:r w:rsidR="005F1164">
        <w:t>оптимизационных мероприятий,</w:t>
      </w:r>
      <w:r w:rsidR="007B655D">
        <w:t xml:space="preserve"> </w:t>
      </w:r>
      <w:r w:rsidR="005F1164">
        <w:t xml:space="preserve"> связанных с сокращением </w:t>
      </w:r>
      <w:r w:rsidR="007B655D">
        <w:t>штатов  и сети образовательных учреждений</w:t>
      </w:r>
      <w:r w:rsidR="00022159">
        <w:t>;</w:t>
      </w:r>
      <w:r w:rsidR="005F1164">
        <w:t xml:space="preserve"> </w:t>
      </w:r>
      <w:r w:rsidR="002128E7">
        <w:t xml:space="preserve"> </w:t>
      </w:r>
      <w:r w:rsidR="007B655D">
        <w:t xml:space="preserve">    </w:t>
      </w:r>
    </w:p>
    <w:p w:rsidR="00022159" w:rsidRDefault="00D748D2" w:rsidP="005F1164">
      <w:pPr>
        <w:pStyle w:val="a5"/>
      </w:pPr>
      <w:r>
        <w:t>- п</w:t>
      </w:r>
      <w:r w:rsidR="00C50FF4">
        <w:t>ериодически меняющи</w:t>
      </w:r>
      <w:r w:rsidR="0044145E">
        <w:t>ми</w:t>
      </w:r>
      <w:r w:rsidR="00022159">
        <w:t>ся</w:t>
      </w:r>
      <w:r w:rsidR="00C50FF4">
        <w:t xml:space="preserve"> услови</w:t>
      </w:r>
      <w:r w:rsidR="0044145E">
        <w:t>ями</w:t>
      </w:r>
      <w:r w:rsidR="00C50FF4">
        <w:t xml:space="preserve"> оплаты труда педагогических работников</w:t>
      </w:r>
      <w:r w:rsidR="00022159">
        <w:t>;</w:t>
      </w:r>
      <w:r w:rsidR="00C50FF4">
        <w:t xml:space="preserve"> </w:t>
      </w:r>
    </w:p>
    <w:p w:rsidR="00022159" w:rsidRDefault="00022159" w:rsidP="005F1164">
      <w:pPr>
        <w:pStyle w:val="a5"/>
      </w:pPr>
      <w:r>
        <w:t>-</w:t>
      </w:r>
      <w:r w:rsidR="00467296">
        <w:t>нарастаю</w:t>
      </w:r>
      <w:r w:rsidR="007B655D">
        <w:t>щ</w:t>
      </w:r>
      <w:r w:rsidR="0078238B">
        <w:t>ей</w:t>
      </w:r>
      <w:r w:rsidR="00E44933">
        <w:t>, начиная</w:t>
      </w:r>
      <w:r w:rsidR="007B655D">
        <w:t xml:space="preserve"> с 2014 года, тенденци</w:t>
      </w:r>
      <w:r w:rsidR="0044145E">
        <w:t>ей</w:t>
      </w:r>
      <w:r w:rsidR="00E44933">
        <w:t xml:space="preserve"> увеличения задолженности по заработной плате  в связи с блокировкой счетов</w:t>
      </w:r>
      <w:r>
        <w:t>;</w:t>
      </w:r>
      <w:r w:rsidR="00E44933">
        <w:t xml:space="preserve">  </w:t>
      </w:r>
      <w:r>
        <w:t xml:space="preserve">   </w:t>
      </w:r>
    </w:p>
    <w:p w:rsidR="00022159" w:rsidRDefault="00022159" w:rsidP="005F1164">
      <w:pPr>
        <w:pStyle w:val="a5"/>
      </w:pPr>
      <w:r>
        <w:t>-</w:t>
      </w:r>
      <w:r w:rsidR="0044145E">
        <w:t>изменением</w:t>
      </w:r>
      <w:r w:rsidR="00E44933">
        <w:t xml:space="preserve"> судебной практики по вопросу </w:t>
      </w:r>
      <w:r>
        <w:t>не</w:t>
      </w:r>
      <w:r w:rsidR="00E44933">
        <w:t xml:space="preserve"> включени</w:t>
      </w:r>
      <w:r w:rsidR="00D6645C">
        <w:t>я</w:t>
      </w:r>
      <w:r w:rsidR="00E44933">
        <w:t xml:space="preserve"> в величину МРОТ районного коэффициента и процентной надбавки</w:t>
      </w:r>
      <w:r>
        <w:t>;</w:t>
      </w:r>
    </w:p>
    <w:p w:rsidR="006B0436" w:rsidRDefault="00E61A65" w:rsidP="005F1164">
      <w:pPr>
        <w:pStyle w:val="a5"/>
      </w:pPr>
      <w:r>
        <w:t xml:space="preserve"> </w:t>
      </w:r>
      <w:r w:rsidR="0044145E">
        <w:t>-упразднением</w:t>
      </w:r>
      <w:r w:rsidR="00D6645C">
        <w:t xml:space="preserve"> </w:t>
      </w:r>
      <w:r w:rsidR="002128E7">
        <w:t>необходимой дифференциации уровней оплаты труда в зависимости от квалификации, сложности и значимости выполняемой работы.</w:t>
      </w:r>
    </w:p>
    <w:p w:rsidR="006D35C0" w:rsidRDefault="005E4CBA" w:rsidP="005F1164">
      <w:pPr>
        <w:pStyle w:val="a5"/>
      </w:pPr>
      <w:r>
        <w:t>Исходя из этого,</w:t>
      </w:r>
      <w:r w:rsidR="0078238B">
        <w:t xml:space="preserve"> краевым комитетом П</w:t>
      </w:r>
      <w:r w:rsidR="005F1164">
        <w:t xml:space="preserve">рофсоюза были определены приоритетные направления деятельности, осуществляя </w:t>
      </w:r>
      <w:r w:rsidR="007B06EB">
        <w:t>котор</w:t>
      </w:r>
      <w:r w:rsidR="0078238B">
        <w:t>ые,</w:t>
      </w:r>
      <w:r w:rsidR="007B06EB">
        <w:t xml:space="preserve"> </w:t>
      </w:r>
      <w:r w:rsidR="00B71783">
        <w:t>удалось добиться положительных результатов</w:t>
      </w:r>
      <w:r w:rsidR="003B0C98">
        <w:t xml:space="preserve"> в  отстаивании  интересов работников и студентов</w:t>
      </w:r>
      <w:r w:rsidR="00B71783">
        <w:t>,</w:t>
      </w:r>
      <w:r w:rsidR="003B0C98">
        <w:t xml:space="preserve"> </w:t>
      </w:r>
      <w:r w:rsidR="00B71783">
        <w:t xml:space="preserve">прежде всего, во взаимодействии с законодательной и исполнительной властью, </w:t>
      </w:r>
      <w:r w:rsidR="00D24807">
        <w:t xml:space="preserve">с государственными органами контроля и надзора, </w:t>
      </w:r>
      <w:r w:rsidR="00B71783">
        <w:t>работодателями на принципах социального партнерства</w:t>
      </w:r>
      <w:r w:rsidR="003B0C98">
        <w:t xml:space="preserve">. </w:t>
      </w:r>
    </w:p>
    <w:p w:rsidR="00D43470" w:rsidRDefault="00267D59" w:rsidP="005F1164">
      <w:pPr>
        <w:pStyle w:val="a5"/>
      </w:pPr>
      <w:r>
        <w:t xml:space="preserve">Благодаря расширению социального диалога </w:t>
      </w:r>
      <w:r w:rsidR="005A221A">
        <w:t xml:space="preserve">с государственными и </w:t>
      </w:r>
      <w:r w:rsidR="005A221A">
        <w:lastRenderedPageBreak/>
        <w:t xml:space="preserve">общественными институтами, </w:t>
      </w:r>
      <w:r w:rsidR="0092117A">
        <w:t xml:space="preserve"> </w:t>
      </w:r>
      <w:r w:rsidR="005A221A">
        <w:t xml:space="preserve">используя  возможности органов социального партнерства </w:t>
      </w:r>
      <w:r w:rsidR="004244E2">
        <w:t>(Региональн</w:t>
      </w:r>
      <w:r w:rsidR="00022159">
        <w:t>ой трехсторонней комиссии, отраслевой комиссии</w:t>
      </w:r>
      <w:r w:rsidR="004244E2">
        <w:t xml:space="preserve"> по регулированию социально-трудовых отношений</w:t>
      </w:r>
      <w:r w:rsidR="00022159">
        <w:t>)</w:t>
      </w:r>
      <w:r w:rsidR="004244E2">
        <w:t xml:space="preserve">, </w:t>
      </w:r>
      <w:r w:rsidR="00022159">
        <w:t>представительству</w:t>
      </w:r>
      <w:r w:rsidR="0099499E">
        <w:t xml:space="preserve"> в составе руководящих органов </w:t>
      </w:r>
      <w:r w:rsidR="0078238B">
        <w:t xml:space="preserve">краевого </w:t>
      </w:r>
      <w:r w:rsidR="0099499E">
        <w:t>Министерства образования, науки и молодежной политики</w:t>
      </w:r>
      <w:r w:rsidR="00CB1755">
        <w:t xml:space="preserve">, </w:t>
      </w:r>
      <w:r w:rsidR="005A221A">
        <w:t xml:space="preserve"> </w:t>
      </w:r>
      <w:r w:rsidR="0099499E">
        <w:t>рабочих комисси</w:t>
      </w:r>
      <w:r w:rsidR="0078238B">
        <w:t>й</w:t>
      </w:r>
      <w:r w:rsidR="0099499E">
        <w:t xml:space="preserve"> и груп</w:t>
      </w:r>
      <w:r w:rsidR="0078238B">
        <w:t>п</w:t>
      </w:r>
      <w:r w:rsidR="0044145E">
        <w:t xml:space="preserve">, а также </w:t>
      </w:r>
      <w:r w:rsidR="0033043D">
        <w:t xml:space="preserve">участию во всероссийских </w:t>
      </w:r>
      <w:r w:rsidR="005E37B0">
        <w:t xml:space="preserve">профсоюзных </w:t>
      </w:r>
      <w:r w:rsidR="0033043D">
        <w:t>мониторингах</w:t>
      </w:r>
      <w:r w:rsidR="005E4CBA">
        <w:t>,</w:t>
      </w:r>
      <w:r w:rsidR="005A221A">
        <w:t xml:space="preserve"> </w:t>
      </w:r>
      <w:r w:rsidR="0099499E">
        <w:t xml:space="preserve">удалось проанализировать и оценить реальную ситуацию с достижением уровня средней заработной платы педагогических работников </w:t>
      </w:r>
      <w:r w:rsidR="005913DA">
        <w:t>в соответствии с указами Президента Российской Федерации от 2012 года</w:t>
      </w:r>
      <w:r w:rsidR="0078238B">
        <w:t xml:space="preserve">, что должно </w:t>
      </w:r>
      <w:r w:rsidR="00D43470">
        <w:t xml:space="preserve">будет </w:t>
      </w:r>
      <w:r w:rsidR="0078238B">
        <w:t xml:space="preserve">способствовать  </w:t>
      </w:r>
      <w:r w:rsidR="004D6649">
        <w:t>установлени</w:t>
      </w:r>
      <w:r w:rsidR="0078238B">
        <w:t xml:space="preserve">ю </w:t>
      </w:r>
      <w:r w:rsidR="004D6649">
        <w:t xml:space="preserve"> единого  по всей стране  отраслевого порядка исчисления заработной платы педагогических работников.</w:t>
      </w:r>
      <w:r w:rsidR="005913DA">
        <w:t xml:space="preserve"> </w:t>
      </w:r>
      <w:r w:rsidR="0099499E">
        <w:t xml:space="preserve"> </w:t>
      </w:r>
    </w:p>
    <w:p w:rsidR="00D43470" w:rsidRDefault="00864E99" w:rsidP="00D43470">
      <w:pPr>
        <w:ind w:right="-143" w:firstLine="709"/>
        <w:rPr>
          <w:szCs w:val="28"/>
        </w:rPr>
      </w:pPr>
      <w:r>
        <w:t xml:space="preserve"> </w:t>
      </w:r>
      <w:r w:rsidR="00D43470">
        <w:t xml:space="preserve">Участвуя во всероссийских акциях Общероссийского Профсоюза образования и </w:t>
      </w:r>
      <w:r w:rsidR="00D43470">
        <w:rPr>
          <w:szCs w:val="28"/>
        </w:rPr>
        <w:t xml:space="preserve"> ФНПР</w:t>
      </w:r>
      <w:r w:rsidR="007A5409">
        <w:rPr>
          <w:szCs w:val="28"/>
        </w:rPr>
        <w:t xml:space="preserve">, </w:t>
      </w:r>
      <w:r w:rsidR="0044145E">
        <w:rPr>
          <w:szCs w:val="28"/>
        </w:rPr>
        <w:t>удалось</w:t>
      </w:r>
      <w:r w:rsidR="007A5409">
        <w:rPr>
          <w:szCs w:val="28"/>
        </w:rPr>
        <w:t xml:space="preserve"> доби</w:t>
      </w:r>
      <w:r w:rsidR="0044145E">
        <w:rPr>
          <w:szCs w:val="28"/>
        </w:rPr>
        <w:t>ться</w:t>
      </w:r>
      <w:r w:rsidR="00D43470">
        <w:rPr>
          <w:szCs w:val="28"/>
        </w:rPr>
        <w:t>:</w:t>
      </w:r>
    </w:p>
    <w:p w:rsidR="00B57DCE" w:rsidRDefault="00B57DCE" w:rsidP="00B57DCE">
      <w:pPr>
        <w:ind w:right="-143"/>
        <w:rPr>
          <w:szCs w:val="28"/>
        </w:rPr>
      </w:pPr>
      <w:r>
        <w:rPr>
          <w:szCs w:val="28"/>
        </w:rPr>
        <w:t>- внимания Правительства РФ и Забайкальского края к проблеме блокировки счетов образовательных организаций и побуди</w:t>
      </w:r>
      <w:r w:rsidR="0044145E">
        <w:rPr>
          <w:szCs w:val="28"/>
        </w:rPr>
        <w:t>ть</w:t>
      </w:r>
      <w:r>
        <w:rPr>
          <w:szCs w:val="28"/>
        </w:rPr>
        <w:t xml:space="preserve"> федеральные власти найти механизмы приоритета выплаты заработной платы работникам образования перед другими платежами;</w:t>
      </w:r>
    </w:p>
    <w:p w:rsidR="007A5409" w:rsidRDefault="00D43470" w:rsidP="007A5409">
      <w:pPr>
        <w:pStyle w:val="a5"/>
      </w:pPr>
      <w:r>
        <w:rPr>
          <w:szCs w:val="28"/>
        </w:rPr>
        <w:t>- принятия Конституционным судом постановления о начислении районного коэффициента и процентной надбавки сверх МРОТ в районах Крайнего Севе</w:t>
      </w:r>
      <w:r w:rsidR="007A5409">
        <w:rPr>
          <w:szCs w:val="28"/>
        </w:rPr>
        <w:t xml:space="preserve">ра и приравненных к ним районах. </w:t>
      </w:r>
      <w:r w:rsidR="007A5409">
        <w:t>Этому способствовали</w:t>
      </w:r>
      <w:r w:rsidR="0044145E">
        <w:t xml:space="preserve"> и </w:t>
      </w:r>
      <w:r w:rsidR="007A5409">
        <w:t xml:space="preserve"> многочисленные судебные иски работников образования края, подготовленные с помощью правовых инспекторов  крайкома; </w:t>
      </w:r>
    </w:p>
    <w:p w:rsidR="00D43470" w:rsidRDefault="007A5409" w:rsidP="00D43470">
      <w:pPr>
        <w:ind w:firstLine="709"/>
        <w:rPr>
          <w:szCs w:val="28"/>
        </w:rPr>
      </w:pPr>
      <w:r>
        <w:rPr>
          <w:szCs w:val="28"/>
        </w:rPr>
        <w:t>-</w:t>
      </w:r>
      <w:r w:rsidR="00D43470" w:rsidRPr="006D4DA3">
        <w:rPr>
          <w:szCs w:val="28"/>
        </w:rPr>
        <w:t xml:space="preserve"> возобновления отсутствовавшей три года индексации заработной платы работников бюджетной сферы, не упомянутых в Указах Президента</w:t>
      </w:r>
      <w:r>
        <w:rPr>
          <w:szCs w:val="28"/>
        </w:rPr>
        <w:t xml:space="preserve"> Российской Федерации 2012 года.</w:t>
      </w:r>
    </w:p>
    <w:p w:rsidR="00D43470" w:rsidRDefault="007A5409" w:rsidP="00D43470">
      <w:pPr>
        <w:ind w:right="-143" w:firstLine="709"/>
        <w:rPr>
          <w:szCs w:val="28"/>
        </w:rPr>
      </w:pPr>
      <w:r>
        <w:rPr>
          <w:szCs w:val="28"/>
        </w:rPr>
        <w:t xml:space="preserve">На уровне края, работая с Министерствами образования, </w:t>
      </w:r>
      <w:r w:rsidR="0044145E">
        <w:rPr>
          <w:szCs w:val="28"/>
        </w:rPr>
        <w:t xml:space="preserve">финансов, </w:t>
      </w:r>
      <w:r>
        <w:rPr>
          <w:szCs w:val="28"/>
        </w:rPr>
        <w:t>труда и социальной защиты, добились принятия Законодательным Собранием края закона об установлении надбавки за наличие ведомственных знаков отличия</w:t>
      </w:r>
      <w:r w:rsidR="00B57DCE">
        <w:rPr>
          <w:szCs w:val="28"/>
        </w:rPr>
        <w:t xml:space="preserve"> </w:t>
      </w:r>
      <w:r w:rsidR="00B57DCE">
        <w:t>«Почетный работник образования» и «Отличник  народного просвещения»</w:t>
      </w:r>
      <w:r w:rsidR="00B57DCE">
        <w:rPr>
          <w:szCs w:val="28"/>
        </w:rPr>
        <w:t xml:space="preserve"> </w:t>
      </w:r>
      <w:r>
        <w:rPr>
          <w:szCs w:val="28"/>
        </w:rPr>
        <w:t>, 25% надбавки за работу в сельской местности руководителям образовательных организаций</w:t>
      </w:r>
      <w:r w:rsidR="0044145E">
        <w:rPr>
          <w:szCs w:val="28"/>
        </w:rPr>
        <w:t>, а</w:t>
      </w:r>
      <w:r>
        <w:rPr>
          <w:szCs w:val="28"/>
        </w:rPr>
        <w:t xml:space="preserve"> также </w:t>
      </w:r>
      <w:r w:rsidR="00D43470">
        <w:rPr>
          <w:szCs w:val="28"/>
        </w:rPr>
        <w:t xml:space="preserve"> сохран</w:t>
      </w:r>
      <w:r>
        <w:rPr>
          <w:szCs w:val="28"/>
        </w:rPr>
        <w:t>ения</w:t>
      </w:r>
      <w:r w:rsidR="00D43470">
        <w:rPr>
          <w:szCs w:val="28"/>
        </w:rPr>
        <w:t xml:space="preserve"> размер</w:t>
      </w:r>
      <w:r>
        <w:rPr>
          <w:szCs w:val="28"/>
        </w:rPr>
        <w:t>а</w:t>
      </w:r>
      <w:r w:rsidR="00D43470">
        <w:rPr>
          <w:szCs w:val="28"/>
        </w:rPr>
        <w:t xml:space="preserve"> доплат за классное руководство, руководство методическими объе</w:t>
      </w:r>
      <w:r>
        <w:rPr>
          <w:szCs w:val="28"/>
        </w:rPr>
        <w:t>динениями, за проверку тетрадей.</w:t>
      </w:r>
    </w:p>
    <w:p w:rsidR="00D43470" w:rsidRDefault="00D43470" w:rsidP="00D43470">
      <w:pPr>
        <w:ind w:right="-143" w:firstLine="709"/>
        <w:rPr>
          <w:szCs w:val="28"/>
        </w:rPr>
      </w:pPr>
      <w:r>
        <w:rPr>
          <w:szCs w:val="28"/>
        </w:rPr>
        <w:t>Право</w:t>
      </w:r>
      <w:r w:rsidR="007A5409">
        <w:rPr>
          <w:szCs w:val="28"/>
        </w:rPr>
        <w:t xml:space="preserve">вая </w:t>
      </w:r>
      <w:r>
        <w:rPr>
          <w:szCs w:val="28"/>
        </w:rPr>
        <w:t xml:space="preserve"> и техническ</w:t>
      </w:r>
      <w:r w:rsidR="007A5409">
        <w:rPr>
          <w:szCs w:val="28"/>
        </w:rPr>
        <w:t>ая</w:t>
      </w:r>
      <w:r>
        <w:rPr>
          <w:szCs w:val="28"/>
        </w:rPr>
        <w:t xml:space="preserve"> служб</w:t>
      </w:r>
      <w:r w:rsidR="007A5409">
        <w:rPr>
          <w:szCs w:val="28"/>
        </w:rPr>
        <w:t>ы</w:t>
      </w:r>
      <w:r>
        <w:rPr>
          <w:szCs w:val="28"/>
        </w:rPr>
        <w:t xml:space="preserve"> краевой организации прове</w:t>
      </w:r>
      <w:r w:rsidR="007A5409">
        <w:rPr>
          <w:szCs w:val="28"/>
        </w:rPr>
        <w:t>ли</w:t>
      </w:r>
      <w:r>
        <w:rPr>
          <w:szCs w:val="28"/>
        </w:rPr>
        <w:t xml:space="preserve"> более 4-х тысяч  проверок работодателей по соблюдению законодательства о труде и охране труда, выявлено 9,5 тысяч нарушений, выиграно 1238 дел в судах. Экономическая эффективность правозащитной работы за пять лет составила более 72 млн. рублей.</w:t>
      </w:r>
    </w:p>
    <w:p w:rsidR="00D43470" w:rsidRDefault="00D43470" w:rsidP="00D43470">
      <w:pPr>
        <w:ind w:right="-143" w:firstLine="709"/>
        <w:rPr>
          <w:szCs w:val="28"/>
        </w:rPr>
      </w:pPr>
      <w:r>
        <w:rPr>
          <w:szCs w:val="28"/>
        </w:rPr>
        <w:t xml:space="preserve">На материальную и благотворительную помощь </w:t>
      </w:r>
      <w:r w:rsidR="007A5409">
        <w:rPr>
          <w:szCs w:val="28"/>
        </w:rPr>
        <w:t xml:space="preserve">только крайкомом </w:t>
      </w:r>
      <w:r>
        <w:rPr>
          <w:szCs w:val="28"/>
        </w:rPr>
        <w:t xml:space="preserve"> направлено около 5 млн. рублей, на оздоровление членов профсоюза и их детей – около 3,5 млн. рублей, на  информационную работу – более 2,6 млн. рублей, на обучение профсоюзных работников и актива – около 2,5 млн. рублей. </w:t>
      </w:r>
    </w:p>
    <w:p w:rsidR="00D43470" w:rsidRDefault="00D43470" w:rsidP="00D43470">
      <w:pPr>
        <w:ind w:right="-143" w:firstLine="709"/>
        <w:rPr>
          <w:szCs w:val="28"/>
        </w:rPr>
      </w:pPr>
      <w:r>
        <w:rPr>
          <w:szCs w:val="28"/>
        </w:rPr>
        <w:t>Кредитным потребительским кооперативом «Учитель Забайкалья» выдан 491 займ на общую сумму более 22,5 млн. рублей.</w:t>
      </w:r>
    </w:p>
    <w:p w:rsidR="005E37B0" w:rsidRDefault="00B57DCE" w:rsidP="00B57DCE">
      <w:pPr>
        <w:pStyle w:val="a5"/>
      </w:pPr>
      <w:r>
        <w:lastRenderedPageBreak/>
        <w:t xml:space="preserve">Значительно улучшилось информационное обеспечение профсоюзных организаций. Более посещаемым стал сайт крайкома профсоюза, у местных организаций Профсоюза появилась возможность размещать на нем свои материалы.  В целях методического сопровождения  профсоюзной работы изданы десятки информационных бюллетеней по основным направлениям работы.  </w:t>
      </w:r>
    </w:p>
    <w:p w:rsidR="00B57DCE" w:rsidRDefault="005E37B0" w:rsidP="00B57DCE">
      <w:pPr>
        <w:pStyle w:val="a5"/>
      </w:pPr>
      <w:r>
        <w:rPr>
          <w:szCs w:val="28"/>
        </w:rPr>
        <w:t xml:space="preserve">За прошедшие пять лет организация  отметила </w:t>
      </w:r>
      <w:r w:rsidRPr="00FA0748">
        <w:rPr>
          <w:szCs w:val="28"/>
        </w:rPr>
        <w:t>25-летие Общероссийского Профсоюза образования</w:t>
      </w:r>
      <w:r>
        <w:rPr>
          <w:szCs w:val="28"/>
        </w:rPr>
        <w:t>,</w:t>
      </w:r>
      <w:r w:rsidRPr="00FA0748">
        <w:rPr>
          <w:szCs w:val="28"/>
        </w:rPr>
        <w:t>110-</w:t>
      </w:r>
      <w:r>
        <w:rPr>
          <w:szCs w:val="28"/>
        </w:rPr>
        <w:t xml:space="preserve">ю годовщину </w:t>
      </w:r>
      <w:r w:rsidRPr="00FA0748">
        <w:rPr>
          <w:szCs w:val="28"/>
        </w:rPr>
        <w:t xml:space="preserve"> профсоюзного движения работников образования</w:t>
      </w:r>
      <w:r>
        <w:rPr>
          <w:szCs w:val="28"/>
        </w:rPr>
        <w:t>, 100-летие профсоюзного педагогического движения в Забайкалье, 100-летие студенческого профсоюзного движения</w:t>
      </w:r>
      <w:r w:rsidRPr="00FA0748">
        <w:rPr>
          <w:szCs w:val="28"/>
        </w:rPr>
        <w:t xml:space="preserve">. </w:t>
      </w:r>
      <w:r>
        <w:rPr>
          <w:szCs w:val="28"/>
        </w:rPr>
        <w:t xml:space="preserve">Меняющаяся ежегодно тематика года (2015 – Год молодежи, 2016 – Год правовой культуры, 2017 – Год профсоюзного </w:t>
      </w:r>
      <w:r>
        <w:rPr>
          <w:szCs w:val="28"/>
          <w:lang w:val="en-US"/>
        </w:rPr>
        <w:t>PR</w:t>
      </w:r>
      <w:r w:rsidRPr="000318EA">
        <w:rPr>
          <w:szCs w:val="28"/>
        </w:rPr>
        <w:t>-</w:t>
      </w:r>
      <w:r>
        <w:rPr>
          <w:szCs w:val="28"/>
        </w:rPr>
        <w:t xml:space="preserve">движения, 2018 – Год охраны труда, 2019 – Год студенчества) позволила поучаствовать в    </w:t>
      </w:r>
      <w:r w:rsidR="0095434E">
        <w:rPr>
          <w:szCs w:val="28"/>
        </w:rPr>
        <w:t>1</w:t>
      </w:r>
      <w:r w:rsidR="008C63A2">
        <w:rPr>
          <w:szCs w:val="28"/>
        </w:rPr>
        <w:t>3</w:t>
      </w:r>
      <w:r w:rsidR="0095434E">
        <w:rPr>
          <w:szCs w:val="28"/>
        </w:rPr>
        <w:t xml:space="preserve"> </w:t>
      </w:r>
      <w:r>
        <w:rPr>
          <w:szCs w:val="28"/>
        </w:rPr>
        <w:t xml:space="preserve">всероссийских конкурсах, провести краевой туристический слет и принять участие во всероссийском, собрать сотни активистов </w:t>
      </w:r>
      <w:r w:rsidR="0018463D">
        <w:rPr>
          <w:szCs w:val="28"/>
        </w:rPr>
        <w:t xml:space="preserve">из 25 муниципалитетов </w:t>
      </w:r>
      <w:r>
        <w:rPr>
          <w:szCs w:val="28"/>
        </w:rPr>
        <w:t>на 6 межрайонных слетах первичных профсоюзных организаций, возобновить работу краевой Ассоциации молодых педагогов и создать в большинстве районов Советы молодых педагогов</w:t>
      </w:r>
      <w:r w:rsidR="0018463D">
        <w:rPr>
          <w:szCs w:val="28"/>
        </w:rPr>
        <w:t>, активизировать работу студенческих профсоюзных организаций.</w:t>
      </w:r>
      <w:r>
        <w:rPr>
          <w:szCs w:val="28"/>
        </w:rPr>
        <w:t xml:space="preserve"> </w:t>
      </w:r>
      <w:r w:rsidR="00B57DCE">
        <w:t xml:space="preserve"> </w:t>
      </w:r>
    </w:p>
    <w:p w:rsidR="00D43470" w:rsidRDefault="00D43470" w:rsidP="00D43470">
      <w:pPr>
        <w:ind w:right="-143" w:firstLine="709"/>
        <w:rPr>
          <w:szCs w:val="28"/>
        </w:rPr>
      </w:pPr>
      <w:r>
        <w:rPr>
          <w:szCs w:val="28"/>
        </w:rPr>
        <w:t>За активную работу по защите прав и интересов членов профсоюза, системную работу с молодыми педагогами, правозащитную работу, за пропаганду туристско-краеведческой деятельности в образовательной сфере краевая организация награждена Почетной грамотой ФНПР, благодарностями и дипломами ЦС Профсоюза.</w:t>
      </w:r>
    </w:p>
    <w:p w:rsidR="00804050" w:rsidRDefault="00670C13" w:rsidP="00827C87">
      <w:pPr>
        <w:pStyle w:val="a5"/>
      </w:pPr>
      <w:r>
        <w:t xml:space="preserve">Вместе с тем, </w:t>
      </w:r>
      <w:r w:rsidR="00827C87">
        <w:t xml:space="preserve">конференция отмечает, </w:t>
      </w:r>
      <w:r w:rsidR="00804050">
        <w:t xml:space="preserve">численность краевой </w:t>
      </w:r>
      <w:r w:rsidR="008C63A2">
        <w:t>организации,</w:t>
      </w:r>
      <w:r w:rsidR="00804050">
        <w:t xml:space="preserve"> как в целом, так и среди работающих</w:t>
      </w:r>
      <w:r w:rsidR="008C63A2">
        <w:t xml:space="preserve">, </w:t>
      </w:r>
      <w:r w:rsidR="00804050">
        <w:t xml:space="preserve"> не удалось сохранить даже на уровне 2015 года (охват в 2015 году был 60,5%, в 2019 г.– 56,6%), </w:t>
      </w:r>
      <w:r w:rsidR="00827C87">
        <w:t xml:space="preserve">что </w:t>
      </w:r>
      <w:r w:rsidR="0042033B">
        <w:t xml:space="preserve">требует активизации </w:t>
      </w:r>
      <w:r w:rsidR="0095434E">
        <w:t xml:space="preserve">работы </w:t>
      </w:r>
      <w:r w:rsidR="0042033B">
        <w:t xml:space="preserve">выборных органов всех первичных и местных организаций </w:t>
      </w:r>
      <w:r w:rsidR="00827C87">
        <w:t>по организационно-финансовому укреплению краевой организации Профсоюза</w:t>
      </w:r>
      <w:r w:rsidR="00804050">
        <w:t xml:space="preserve">. </w:t>
      </w:r>
    </w:p>
    <w:p w:rsidR="00827C87" w:rsidRDefault="0095434E" w:rsidP="00827C87">
      <w:pPr>
        <w:pStyle w:val="a5"/>
      </w:pPr>
      <w:r>
        <w:t>Конференция считает необходимым направить у</w:t>
      </w:r>
      <w:r w:rsidR="00804050">
        <w:t xml:space="preserve">силия всех организаций Профсоюза на </w:t>
      </w:r>
      <w:r w:rsidR="0042033B">
        <w:t xml:space="preserve"> </w:t>
      </w:r>
      <w:r w:rsidR="00827C87">
        <w:t>совершенствовани</w:t>
      </w:r>
      <w:r w:rsidR="00804050">
        <w:t>е</w:t>
      </w:r>
      <w:r w:rsidR="0018463D">
        <w:t xml:space="preserve"> системы социального партнерства и </w:t>
      </w:r>
      <w:r w:rsidR="00827C87">
        <w:t xml:space="preserve"> </w:t>
      </w:r>
      <w:r w:rsidR="0042033B">
        <w:t>деятельности по направлениям, определенным региональным отраслевым Соглашением на 2019-2021 годы, с учётом национальных целей и приоритетов на период до 20</w:t>
      </w:r>
      <w:r w:rsidR="00B46977">
        <w:t>2</w:t>
      </w:r>
      <w:r w:rsidR="0042033B">
        <w:t>4 года, заданных Указом Президента РФ № 204 от 7 мая 2018 года, планов Министерства образования, науки и молодежной политики Забайкальского края по реализации Национального проекта «Образования»</w:t>
      </w:r>
      <w:r w:rsidR="00827C87">
        <w:t xml:space="preserve">.  </w:t>
      </w:r>
    </w:p>
    <w:p w:rsidR="00546A20" w:rsidRDefault="00546A20" w:rsidP="00546A20">
      <w:pPr>
        <w:pStyle w:val="a5"/>
      </w:pPr>
    </w:p>
    <w:p w:rsidR="006B0436" w:rsidRDefault="00546A20" w:rsidP="00546A20">
      <w:pPr>
        <w:pStyle w:val="a5"/>
        <w:rPr>
          <w:szCs w:val="28"/>
        </w:rPr>
      </w:pPr>
      <w:r w:rsidRPr="0012626A">
        <w:rPr>
          <w:b/>
        </w:rPr>
        <w:t>Х</w:t>
      </w:r>
      <w:r w:rsidR="006B0436" w:rsidRPr="0012626A">
        <w:rPr>
          <w:b/>
          <w:szCs w:val="28"/>
          <w:lang w:val="en-US"/>
        </w:rPr>
        <w:t>X</w:t>
      </w:r>
      <w:r w:rsidRPr="0012626A">
        <w:rPr>
          <w:b/>
          <w:szCs w:val="28"/>
          <w:lang w:val="en-US"/>
        </w:rPr>
        <w:t>IX</w:t>
      </w:r>
      <w:r w:rsidR="006B0436" w:rsidRPr="0012626A">
        <w:rPr>
          <w:b/>
          <w:szCs w:val="28"/>
        </w:rPr>
        <w:t xml:space="preserve"> отчетно-выборная конференция Забайкальской краевой организации Общероссийского Профсоюза образования </w:t>
      </w:r>
      <w:r w:rsidR="006B0436" w:rsidRPr="0012626A">
        <w:rPr>
          <w:b/>
          <w:szCs w:val="28"/>
          <w:u w:val="single"/>
        </w:rPr>
        <w:t>постановляет</w:t>
      </w:r>
      <w:r w:rsidR="006B0436" w:rsidRPr="006B0436">
        <w:rPr>
          <w:szCs w:val="28"/>
        </w:rPr>
        <w:t>:</w:t>
      </w:r>
    </w:p>
    <w:p w:rsidR="00B46977" w:rsidRPr="006B0436" w:rsidRDefault="00B46977" w:rsidP="00546A20">
      <w:pPr>
        <w:pStyle w:val="a5"/>
        <w:rPr>
          <w:szCs w:val="28"/>
        </w:rPr>
      </w:pPr>
    </w:p>
    <w:p w:rsidR="006B0436" w:rsidRDefault="006B0436" w:rsidP="008C63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t>1</w:t>
      </w:r>
      <w:r w:rsidRPr="006B0436">
        <w:rPr>
          <w:sz w:val="28"/>
          <w:szCs w:val="28"/>
        </w:rPr>
        <w:t xml:space="preserve">. Признать работу </w:t>
      </w:r>
      <w:r w:rsidR="0089571C">
        <w:rPr>
          <w:sz w:val="28"/>
          <w:szCs w:val="28"/>
        </w:rPr>
        <w:t xml:space="preserve">Комитета краевой организации Профсоюза </w:t>
      </w:r>
      <w:r w:rsidRPr="006B0436">
        <w:rPr>
          <w:sz w:val="28"/>
          <w:szCs w:val="28"/>
        </w:rPr>
        <w:t xml:space="preserve"> за отчетный период </w:t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</w:r>
      <w:r w:rsidR="0089571C">
        <w:rPr>
          <w:sz w:val="28"/>
          <w:szCs w:val="28"/>
        </w:rPr>
        <w:softHyphen/>
        <w:t>_________________________________</w:t>
      </w:r>
      <w:r w:rsidRPr="006B0436">
        <w:rPr>
          <w:sz w:val="28"/>
          <w:szCs w:val="28"/>
        </w:rPr>
        <w:t>.</w:t>
      </w:r>
    </w:p>
    <w:p w:rsidR="0089571C" w:rsidRDefault="006B0436" w:rsidP="008C63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t>2</w:t>
      </w:r>
      <w:r w:rsidRPr="006B0436">
        <w:rPr>
          <w:sz w:val="28"/>
          <w:szCs w:val="28"/>
        </w:rPr>
        <w:t xml:space="preserve">. </w:t>
      </w:r>
      <w:r w:rsidR="0089571C">
        <w:rPr>
          <w:sz w:val="28"/>
          <w:szCs w:val="28"/>
        </w:rPr>
        <w:t>Отчёт контрольно-ревизионной комиссии краевой организации утвердить.</w:t>
      </w:r>
    </w:p>
    <w:p w:rsidR="00B46977" w:rsidRDefault="00B46977" w:rsidP="008C63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35AEE" w:rsidRDefault="00E35AEE" w:rsidP="008C63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B0436" w:rsidRDefault="0089571C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6B0436" w:rsidRPr="006B0436">
        <w:rPr>
          <w:sz w:val="28"/>
          <w:szCs w:val="28"/>
        </w:rPr>
        <w:t xml:space="preserve">При выполнении уставных задач </w:t>
      </w:r>
      <w:r>
        <w:rPr>
          <w:sz w:val="28"/>
          <w:szCs w:val="28"/>
        </w:rPr>
        <w:t xml:space="preserve">Профсоюза </w:t>
      </w:r>
      <w:r w:rsidR="006B0436" w:rsidRPr="00C963D2">
        <w:rPr>
          <w:sz w:val="28"/>
          <w:szCs w:val="28"/>
          <w:u w:val="single"/>
        </w:rPr>
        <w:t>добиваться</w:t>
      </w:r>
      <w:r w:rsidR="006B0436" w:rsidRPr="006B0436">
        <w:rPr>
          <w:sz w:val="28"/>
          <w:szCs w:val="28"/>
        </w:rPr>
        <w:t>: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63A4A" w:rsidRDefault="00963A4A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436" w:rsidRPr="006B043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971FF">
        <w:rPr>
          <w:sz w:val="28"/>
          <w:szCs w:val="28"/>
        </w:rPr>
        <w:t xml:space="preserve"> </w:t>
      </w:r>
      <w:r w:rsidR="00457E9D">
        <w:rPr>
          <w:sz w:val="28"/>
          <w:szCs w:val="28"/>
        </w:rPr>
        <w:t>П</w:t>
      </w:r>
      <w:r w:rsidR="00056D70">
        <w:rPr>
          <w:sz w:val="28"/>
          <w:szCs w:val="28"/>
        </w:rPr>
        <w:t>овышения социального и профессионального статуса педагогических работников</w:t>
      </w:r>
      <w:r w:rsidR="00A971FF">
        <w:rPr>
          <w:sz w:val="28"/>
          <w:szCs w:val="28"/>
        </w:rPr>
        <w:t>, уровня социальных и трудовых гарантий</w:t>
      </w:r>
      <w:r w:rsidR="002E1233">
        <w:rPr>
          <w:sz w:val="28"/>
          <w:szCs w:val="28"/>
        </w:rPr>
        <w:t xml:space="preserve"> работников образования, </w:t>
      </w:r>
      <w:r w:rsidR="00A971FF">
        <w:rPr>
          <w:sz w:val="28"/>
          <w:szCs w:val="28"/>
        </w:rPr>
        <w:t xml:space="preserve"> привлечения в сферу о</w:t>
      </w:r>
      <w:r w:rsidR="00457E9D">
        <w:rPr>
          <w:sz w:val="28"/>
          <w:szCs w:val="28"/>
        </w:rPr>
        <w:t>бразования молодых специалистов.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E1233" w:rsidRDefault="00963A4A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57E9D">
        <w:rPr>
          <w:sz w:val="28"/>
          <w:szCs w:val="28"/>
        </w:rPr>
        <w:t xml:space="preserve"> Е</w:t>
      </w:r>
      <w:r w:rsidR="002E1233">
        <w:rPr>
          <w:sz w:val="28"/>
          <w:szCs w:val="28"/>
        </w:rPr>
        <w:t xml:space="preserve">жегодной индексации  заработной платы педагогических работников с целью обеспечения необходимой дифференциации оплаты труда в зависимости от квалификации, сложности и значимости работы. 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963D2" w:rsidRDefault="00C963D2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3.3.Дальнейшего развития социального партнерства, повышения эффективности </w:t>
      </w:r>
      <w:r w:rsidR="00852E26">
        <w:rPr>
          <w:sz w:val="28"/>
          <w:szCs w:val="28"/>
        </w:rPr>
        <w:t>коллективно-договорного процесса, обеспечения выполнения сторонами договоров и соглашений.</w:t>
      </w:r>
      <w:r w:rsidR="0042033B">
        <w:rPr>
          <w:sz w:val="28"/>
          <w:szCs w:val="28"/>
        </w:rPr>
        <w:t xml:space="preserve"> Добиваться включения мер социальной поддержки работников образования в территориальные соглашения и коллективные договоры, обеспечивая системный характер их применения.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57E9D" w:rsidRDefault="00457E9D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Выполнения Рекомендаций Министерства просвещения РФ и ЦС Профсоюза по сокращению и устранению избыточной отчетности педагогических работников.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2E26" w:rsidRDefault="00852E26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7E9D">
        <w:rPr>
          <w:sz w:val="28"/>
          <w:szCs w:val="28"/>
        </w:rPr>
        <w:t>5</w:t>
      </w:r>
      <w:r>
        <w:rPr>
          <w:sz w:val="28"/>
          <w:szCs w:val="28"/>
        </w:rPr>
        <w:t>.Обеспечения постоянного контроля за работой по созданию здоровых и безопасных условий труда в образовательных организациях.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52E26" w:rsidRDefault="00852E26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7E9D">
        <w:rPr>
          <w:sz w:val="28"/>
          <w:szCs w:val="28"/>
        </w:rPr>
        <w:t>6</w:t>
      </w:r>
      <w:r>
        <w:rPr>
          <w:sz w:val="28"/>
          <w:szCs w:val="28"/>
        </w:rPr>
        <w:t xml:space="preserve">.Дальнейшего организационно-финансового  укрепления </w:t>
      </w:r>
      <w:r w:rsidR="001E4D76">
        <w:rPr>
          <w:sz w:val="28"/>
          <w:szCs w:val="28"/>
        </w:rPr>
        <w:t>краевой организации, увеличения её численности.</w:t>
      </w:r>
      <w:r w:rsidR="00457E9D">
        <w:rPr>
          <w:sz w:val="28"/>
          <w:szCs w:val="28"/>
        </w:rPr>
        <w:t xml:space="preserve"> Активного участия в р</w:t>
      </w:r>
      <w:r w:rsidR="001E4D76">
        <w:rPr>
          <w:sz w:val="28"/>
          <w:szCs w:val="28"/>
        </w:rPr>
        <w:t xml:space="preserve">еализации общепрофсоюзного проекта «Цифровой Профсоюз». 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B0436" w:rsidRDefault="00D748D2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t>4</w:t>
      </w:r>
      <w:r w:rsidR="006B0436" w:rsidRPr="006B0436">
        <w:rPr>
          <w:sz w:val="28"/>
          <w:szCs w:val="28"/>
        </w:rPr>
        <w:t xml:space="preserve">.Принять </w:t>
      </w:r>
      <w:r w:rsidR="00963A4A">
        <w:rPr>
          <w:sz w:val="28"/>
          <w:szCs w:val="28"/>
        </w:rPr>
        <w:t>Р</w:t>
      </w:r>
      <w:r w:rsidR="006B0436" w:rsidRPr="006B0436">
        <w:rPr>
          <w:sz w:val="28"/>
          <w:szCs w:val="28"/>
        </w:rPr>
        <w:t xml:space="preserve">езолюции </w:t>
      </w:r>
      <w:r w:rsidR="001E4D76">
        <w:rPr>
          <w:sz w:val="28"/>
          <w:szCs w:val="28"/>
        </w:rPr>
        <w:t xml:space="preserve">по основным направлениям деятельности </w:t>
      </w:r>
      <w:hyperlink r:id="rId9" w:history="1">
        <w:r w:rsidR="006B0436" w:rsidRPr="00963A4A">
          <w:rPr>
            <w:rStyle w:val="a3"/>
            <w:color w:val="auto"/>
            <w:sz w:val="28"/>
            <w:szCs w:val="28"/>
            <w:u w:val="none"/>
          </w:rPr>
          <w:t xml:space="preserve">(приложения №№ 1 – </w:t>
        </w:r>
        <w:r w:rsidR="001E4D76">
          <w:rPr>
            <w:rStyle w:val="a3"/>
            <w:color w:val="auto"/>
            <w:sz w:val="28"/>
            <w:szCs w:val="28"/>
            <w:u w:val="none"/>
          </w:rPr>
          <w:t>6</w:t>
        </w:r>
        <w:r w:rsidR="006B0436" w:rsidRPr="00963A4A">
          <w:rPr>
            <w:rStyle w:val="a3"/>
            <w:color w:val="auto"/>
            <w:sz w:val="28"/>
            <w:szCs w:val="28"/>
            <w:u w:val="none"/>
          </w:rPr>
          <w:t>)</w:t>
        </w:r>
      </w:hyperlink>
      <w:r w:rsidR="006B0436" w:rsidRPr="00963A4A">
        <w:rPr>
          <w:sz w:val="28"/>
          <w:szCs w:val="28"/>
        </w:rPr>
        <w:t>.</w:t>
      </w:r>
    </w:p>
    <w:p w:rsidR="0012626A" w:rsidRDefault="00D748D2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t>5</w:t>
      </w:r>
      <w:r w:rsidR="006B0436" w:rsidRPr="00E35AEE">
        <w:rPr>
          <w:b/>
          <w:sz w:val="28"/>
          <w:szCs w:val="28"/>
        </w:rPr>
        <w:t>.</w:t>
      </w:r>
      <w:r w:rsidR="001E4D76">
        <w:rPr>
          <w:sz w:val="28"/>
          <w:szCs w:val="28"/>
        </w:rPr>
        <w:t xml:space="preserve"> </w:t>
      </w:r>
      <w:r w:rsidR="0012626A">
        <w:rPr>
          <w:sz w:val="28"/>
          <w:szCs w:val="28"/>
        </w:rPr>
        <w:t>Принять текст Обращения делегатов ХХIХ  Забайкальской краевой отчетно-выборной конференции  Губернатору  Забайкальского края Осипову А.М. по вопросам оплаты труда в сфере образования</w:t>
      </w:r>
      <w:r w:rsidR="00457E9D">
        <w:rPr>
          <w:sz w:val="28"/>
          <w:szCs w:val="28"/>
        </w:rPr>
        <w:t xml:space="preserve"> (прилагается)</w:t>
      </w:r>
      <w:r w:rsidR="0012626A">
        <w:rPr>
          <w:sz w:val="28"/>
          <w:szCs w:val="28"/>
        </w:rPr>
        <w:t>.</w:t>
      </w:r>
    </w:p>
    <w:p w:rsidR="00B46977" w:rsidRDefault="00B46977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463D" w:rsidRDefault="0018463D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Контрольно-ревизионным комиссиям первичных и местных организаций Профсоюза усилить контроль за полнотой и своевременностью перечисления членских профсоюзных взносов, за рациональным и эффективным их использованием. </w:t>
      </w:r>
    </w:p>
    <w:p w:rsidR="006B0436" w:rsidRDefault="0018463D" w:rsidP="00B469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t>7</w:t>
      </w:r>
      <w:r w:rsidR="0012626A">
        <w:rPr>
          <w:sz w:val="28"/>
          <w:szCs w:val="28"/>
        </w:rPr>
        <w:t>.</w:t>
      </w:r>
      <w:r w:rsidR="006B0436" w:rsidRPr="006B0436">
        <w:rPr>
          <w:sz w:val="28"/>
          <w:szCs w:val="28"/>
        </w:rPr>
        <w:t xml:space="preserve">Поручить </w:t>
      </w:r>
      <w:r w:rsidR="00963A4A">
        <w:rPr>
          <w:sz w:val="28"/>
          <w:szCs w:val="28"/>
        </w:rPr>
        <w:t>Президиуму краевой организации</w:t>
      </w:r>
      <w:r w:rsidR="006B0436" w:rsidRPr="006B0436">
        <w:rPr>
          <w:sz w:val="28"/>
          <w:szCs w:val="28"/>
        </w:rPr>
        <w:t xml:space="preserve"> в срок до </w:t>
      </w:r>
      <w:r w:rsidR="00963A4A">
        <w:rPr>
          <w:sz w:val="28"/>
          <w:szCs w:val="28"/>
        </w:rPr>
        <w:t>20</w:t>
      </w:r>
      <w:r w:rsidR="006B0436" w:rsidRPr="006B0436">
        <w:rPr>
          <w:sz w:val="28"/>
          <w:szCs w:val="28"/>
        </w:rPr>
        <w:t xml:space="preserve"> марта 20</w:t>
      </w:r>
      <w:r w:rsidR="00963A4A">
        <w:rPr>
          <w:sz w:val="28"/>
          <w:szCs w:val="28"/>
        </w:rPr>
        <w:t>20</w:t>
      </w:r>
      <w:r w:rsidR="006B0436" w:rsidRPr="006B0436">
        <w:rPr>
          <w:sz w:val="28"/>
          <w:szCs w:val="28"/>
        </w:rPr>
        <w:t xml:space="preserve"> года разработать план практических действий по реализации </w:t>
      </w:r>
      <w:r w:rsidR="00457E9D">
        <w:rPr>
          <w:sz w:val="28"/>
          <w:szCs w:val="28"/>
        </w:rPr>
        <w:t>постановления и Резолюций</w:t>
      </w:r>
      <w:r w:rsidR="006B0436" w:rsidRPr="006B0436">
        <w:rPr>
          <w:sz w:val="28"/>
          <w:szCs w:val="28"/>
        </w:rPr>
        <w:t xml:space="preserve">  </w:t>
      </w:r>
      <w:r w:rsidR="00963A4A">
        <w:rPr>
          <w:sz w:val="28"/>
          <w:szCs w:val="28"/>
          <w:lang w:val="en-US"/>
        </w:rPr>
        <w:t>XXIX</w:t>
      </w:r>
      <w:r w:rsidR="00963A4A" w:rsidRPr="00963A4A">
        <w:rPr>
          <w:sz w:val="28"/>
          <w:szCs w:val="28"/>
        </w:rPr>
        <w:t xml:space="preserve"> </w:t>
      </w:r>
      <w:r w:rsidR="00963A4A">
        <w:rPr>
          <w:sz w:val="28"/>
          <w:szCs w:val="28"/>
        </w:rPr>
        <w:t xml:space="preserve">отчётно-выборной конференции Забайкальской краевой организации </w:t>
      </w:r>
      <w:r w:rsidR="006B0436" w:rsidRPr="006B0436">
        <w:rPr>
          <w:sz w:val="28"/>
          <w:szCs w:val="28"/>
        </w:rPr>
        <w:t xml:space="preserve">с учетом замечаний и предложений, высказанных делегатами </w:t>
      </w:r>
      <w:r w:rsidR="00963A4A">
        <w:rPr>
          <w:sz w:val="28"/>
          <w:szCs w:val="28"/>
        </w:rPr>
        <w:t>конференции</w:t>
      </w:r>
      <w:r w:rsidR="006B0436" w:rsidRPr="006B0436">
        <w:rPr>
          <w:sz w:val="28"/>
          <w:szCs w:val="28"/>
        </w:rPr>
        <w:t>.</w:t>
      </w:r>
    </w:p>
    <w:p w:rsidR="006B0436" w:rsidRPr="006B0436" w:rsidRDefault="0018463D" w:rsidP="00E35AEE">
      <w:pPr>
        <w:pStyle w:val="a4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E35AEE">
        <w:rPr>
          <w:b/>
          <w:sz w:val="28"/>
          <w:szCs w:val="28"/>
        </w:rPr>
        <w:lastRenderedPageBreak/>
        <w:t>8</w:t>
      </w:r>
      <w:r w:rsidR="006B0436" w:rsidRPr="006B0436">
        <w:rPr>
          <w:sz w:val="28"/>
          <w:szCs w:val="28"/>
        </w:rPr>
        <w:t xml:space="preserve">.Довести материалы и решения </w:t>
      </w:r>
      <w:r w:rsidR="00963A4A">
        <w:rPr>
          <w:sz w:val="28"/>
          <w:szCs w:val="28"/>
        </w:rPr>
        <w:t>конференции</w:t>
      </w:r>
      <w:r w:rsidR="006B0436" w:rsidRPr="006B0436">
        <w:rPr>
          <w:sz w:val="28"/>
          <w:szCs w:val="28"/>
        </w:rPr>
        <w:t xml:space="preserve"> до сведения членов </w:t>
      </w:r>
      <w:r w:rsidR="00963A4A">
        <w:rPr>
          <w:sz w:val="28"/>
          <w:szCs w:val="28"/>
        </w:rPr>
        <w:t>П</w:t>
      </w:r>
      <w:r w:rsidR="006B0436" w:rsidRPr="006B0436">
        <w:rPr>
          <w:sz w:val="28"/>
          <w:szCs w:val="28"/>
        </w:rPr>
        <w:t>рофсоюз</w:t>
      </w:r>
      <w:r w:rsidR="00963A4A">
        <w:rPr>
          <w:sz w:val="28"/>
          <w:szCs w:val="28"/>
        </w:rPr>
        <w:t>а, всех первичных организаций</w:t>
      </w:r>
      <w:r w:rsidR="00457E9D">
        <w:rPr>
          <w:sz w:val="28"/>
          <w:szCs w:val="28"/>
        </w:rPr>
        <w:t xml:space="preserve">, </w:t>
      </w:r>
      <w:r w:rsidR="006B0436" w:rsidRPr="006B0436">
        <w:rPr>
          <w:sz w:val="28"/>
          <w:szCs w:val="28"/>
        </w:rPr>
        <w:t>размести</w:t>
      </w:r>
      <w:r w:rsidR="00457E9D">
        <w:rPr>
          <w:sz w:val="28"/>
          <w:szCs w:val="28"/>
        </w:rPr>
        <w:t>в</w:t>
      </w:r>
      <w:r w:rsidR="006B0436" w:rsidRPr="006B0436">
        <w:rPr>
          <w:sz w:val="28"/>
          <w:szCs w:val="28"/>
        </w:rPr>
        <w:t xml:space="preserve"> их на официальном</w:t>
      </w:r>
      <w:r w:rsidR="00E35AEE">
        <w:rPr>
          <w:sz w:val="28"/>
          <w:szCs w:val="28"/>
        </w:rPr>
        <w:t xml:space="preserve"> с</w:t>
      </w:r>
      <w:r w:rsidR="006B0436" w:rsidRPr="006B0436">
        <w:rPr>
          <w:sz w:val="28"/>
          <w:szCs w:val="28"/>
        </w:rPr>
        <w:t xml:space="preserve">айте </w:t>
      </w:r>
      <w:r w:rsidR="00963A4A">
        <w:rPr>
          <w:sz w:val="28"/>
          <w:szCs w:val="28"/>
        </w:rPr>
        <w:t>краевой организации</w:t>
      </w:r>
      <w:r w:rsidR="006B0436" w:rsidRPr="006B0436">
        <w:rPr>
          <w:sz w:val="28"/>
          <w:szCs w:val="28"/>
        </w:rPr>
        <w:t xml:space="preserve"> в Интернете и в </w:t>
      </w:r>
      <w:r w:rsidR="00963A4A">
        <w:rPr>
          <w:sz w:val="28"/>
          <w:szCs w:val="28"/>
        </w:rPr>
        <w:t>газете «Думы забайкальского учителя»</w:t>
      </w:r>
      <w:r w:rsidR="006B0436" w:rsidRPr="006B0436">
        <w:rPr>
          <w:sz w:val="28"/>
          <w:szCs w:val="28"/>
        </w:rPr>
        <w:t>.</w:t>
      </w:r>
    </w:p>
    <w:p w:rsidR="006B0436" w:rsidRPr="006B0436" w:rsidRDefault="006B0436" w:rsidP="00B46977">
      <w:pPr>
        <w:ind w:firstLine="0"/>
        <w:rPr>
          <w:szCs w:val="28"/>
        </w:rPr>
      </w:pPr>
    </w:p>
    <w:p w:rsidR="0040135C" w:rsidRPr="006B0436" w:rsidRDefault="0040135C" w:rsidP="00B46977">
      <w:pPr>
        <w:ind w:firstLine="0"/>
        <w:rPr>
          <w:szCs w:val="28"/>
        </w:rPr>
      </w:pPr>
    </w:p>
    <w:sectPr w:rsidR="0040135C" w:rsidRPr="006B0436" w:rsidSect="00E35AE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C9" w:rsidRDefault="00B469C9" w:rsidP="00B46977">
      <w:r>
        <w:separator/>
      </w:r>
    </w:p>
  </w:endnote>
  <w:endnote w:type="continuationSeparator" w:id="1">
    <w:p w:rsidR="00B469C9" w:rsidRDefault="00B469C9" w:rsidP="00B4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77" w:rsidRDefault="00B469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C9" w:rsidRDefault="00B469C9" w:rsidP="00B46977">
      <w:r>
        <w:separator/>
      </w:r>
    </w:p>
  </w:footnote>
  <w:footnote w:type="continuationSeparator" w:id="1">
    <w:p w:rsidR="00B469C9" w:rsidRDefault="00B469C9" w:rsidP="00B46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77" w:rsidRDefault="00B469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EF5"/>
    <w:multiLevelType w:val="hybridMultilevel"/>
    <w:tmpl w:val="6804CFC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436"/>
    <w:rsid w:val="00022159"/>
    <w:rsid w:val="0004337F"/>
    <w:rsid w:val="00056D70"/>
    <w:rsid w:val="000B621D"/>
    <w:rsid w:val="000B6955"/>
    <w:rsid w:val="0011254E"/>
    <w:rsid w:val="00120216"/>
    <w:rsid w:val="0012626A"/>
    <w:rsid w:val="0018463D"/>
    <w:rsid w:val="00187D01"/>
    <w:rsid w:val="001B7A7A"/>
    <w:rsid w:val="001E1A3B"/>
    <w:rsid w:val="001E4D76"/>
    <w:rsid w:val="002128E7"/>
    <w:rsid w:val="00213CBA"/>
    <w:rsid w:val="00252DEB"/>
    <w:rsid w:val="002633E1"/>
    <w:rsid w:val="00267D59"/>
    <w:rsid w:val="002E1233"/>
    <w:rsid w:val="002E3332"/>
    <w:rsid w:val="003179FB"/>
    <w:rsid w:val="00322771"/>
    <w:rsid w:val="0033043D"/>
    <w:rsid w:val="003B0C98"/>
    <w:rsid w:val="003F063B"/>
    <w:rsid w:val="0040135C"/>
    <w:rsid w:val="0042033B"/>
    <w:rsid w:val="004244E2"/>
    <w:rsid w:val="0044145E"/>
    <w:rsid w:val="00457E9D"/>
    <w:rsid w:val="00467296"/>
    <w:rsid w:val="00470293"/>
    <w:rsid w:val="00482BF3"/>
    <w:rsid w:val="004D6649"/>
    <w:rsid w:val="004E084F"/>
    <w:rsid w:val="004E7C40"/>
    <w:rsid w:val="00516173"/>
    <w:rsid w:val="00546A20"/>
    <w:rsid w:val="00567807"/>
    <w:rsid w:val="0058031A"/>
    <w:rsid w:val="005913DA"/>
    <w:rsid w:val="00592C48"/>
    <w:rsid w:val="005A024C"/>
    <w:rsid w:val="005A221A"/>
    <w:rsid w:val="005E37B0"/>
    <w:rsid w:val="005E4CBA"/>
    <w:rsid w:val="005F1164"/>
    <w:rsid w:val="00670C13"/>
    <w:rsid w:val="006B0436"/>
    <w:rsid w:val="006D35C0"/>
    <w:rsid w:val="00714AA3"/>
    <w:rsid w:val="007542EE"/>
    <w:rsid w:val="0078238B"/>
    <w:rsid w:val="007A5409"/>
    <w:rsid w:val="007B06EB"/>
    <w:rsid w:val="007B655D"/>
    <w:rsid w:val="00804050"/>
    <w:rsid w:val="00827C87"/>
    <w:rsid w:val="00852E26"/>
    <w:rsid w:val="00864E99"/>
    <w:rsid w:val="0089571C"/>
    <w:rsid w:val="008C63A2"/>
    <w:rsid w:val="008E59D1"/>
    <w:rsid w:val="008F2CBD"/>
    <w:rsid w:val="008F6EF2"/>
    <w:rsid w:val="0092117A"/>
    <w:rsid w:val="0092690C"/>
    <w:rsid w:val="0095434E"/>
    <w:rsid w:val="00963A4A"/>
    <w:rsid w:val="0099499E"/>
    <w:rsid w:val="00996B48"/>
    <w:rsid w:val="00A31E5D"/>
    <w:rsid w:val="00A971FF"/>
    <w:rsid w:val="00B2656E"/>
    <w:rsid w:val="00B36DCB"/>
    <w:rsid w:val="00B46977"/>
    <w:rsid w:val="00B469C9"/>
    <w:rsid w:val="00B57DCE"/>
    <w:rsid w:val="00B71783"/>
    <w:rsid w:val="00B964DF"/>
    <w:rsid w:val="00BB0EB7"/>
    <w:rsid w:val="00BE2E01"/>
    <w:rsid w:val="00C50FF4"/>
    <w:rsid w:val="00C963D2"/>
    <w:rsid w:val="00CB1755"/>
    <w:rsid w:val="00CC4A6B"/>
    <w:rsid w:val="00D24807"/>
    <w:rsid w:val="00D43470"/>
    <w:rsid w:val="00D62294"/>
    <w:rsid w:val="00D6645C"/>
    <w:rsid w:val="00D67A40"/>
    <w:rsid w:val="00D748D2"/>
    <w:rsid w:val="00D85DB4"/>
    <w:rsid w:val="00E35AEE"/>
    <w:rsid w:val="00E44933"/>
    <w:rsid w:val="00E61A65"/>
    <w:rsid w:val="00EC3011"/>
    <w:rsid w:val="00EC3C44"/>
    <w:rsid w:val="00F04DA5"/>
    <w:rsid w:val="00F44C9F"/>
    <w:rsid w:val="00FB3D0E"/>
    <w:rsid w:val="00FE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4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0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116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B469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6977"/>
    <w:rPr>
      <w:rFonts w:ascii="Times New Roman" w:eastAsia="Times New Roman" w:hAnsi="Times New Roman" w:cs="Arial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B469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977"/>
    <w:rPr>
      <w:rFonts w:ascii="Times New Roman" w:eastAsia="Times New Roman" w:hAnsi="Times New Roman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npr.org.ru/pic/attachment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D2C5-3080-4D10-9A79-4B345627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2019-11-19T01:30:00Z</cp:lastPrinted>
  <dcterms:created xsi:type="dcterms:W3CDTF">2019-11-18T09:19:00Z</dcterms:created>
  <dcterms:modified xsi:type="dcterms:W3CDTF">2019-12-02T03:30:00Z</dcterms:modified>
</cp:coreProperties>
</file>