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946" w:rsidRPr="00633530" w:rsidRDefault="00633530" w:rsidP="00633530">
      <w:pPr>
        <w:tabs>
          <w:tab w:val="left" w:pos="567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33530">
        <w:rPr>
          <w:rFonts w:ascii="Times New Roman" w:hAnsi="Times New Roman" w:cs="Times New Roman"/>
          <w:b/>
          <w:sz w:val="36"/>
          <w:szCs w:val="36"/>
        </w:rPr>
        <w:t>Агинская районная организация профсоюза работников народного образования и науки РФ</w:t>
      </w:r>
    </w:p>
    <w:p w:rsidR="00633530" w:rsidRPr="00633530" w:rsidRDefault="00633530" w:rsidP="00633530">
      <w:pPr>
        <w:tabs>
          <w:tab w:val="left" w:pos="567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633530">
        <w:rPr>
          <w:rFonts w:ascii="Times New Roman" w:hAnsi="Times New Roman" w:cs="Times New Roman"/>
          <w:sz w:val="28"/>
          <w:szCs w:val="28"/>
        </w:rPr>
        <w:t>Публичный доклад.</w:t>
      </w:r>
    </w:p>
    <w:p w:rsidR="00633530" w:rsidRPr="00633530" w:rsidRDefault="00633530" w:rsidP="00633530">
      <w:pPr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 w:rsidRPr="00633530">
        <w:rPr>
          <w:rFonts w:ascii="Times New Roman" w:hAnsi="Times New Roman" w:cs="Times New Roman"/>
          <w:sz w:val="28"/>
          <w:szCs w:val="28"/>
        </w:rPr>
        <w:t>О работе профсоюзной организации за2017 год.</w:t>
      </w:r>
    </w:p>
    <w:p w:rsidR="00633530" w:rsidRPr="00633530" w:rsidRDefault="00633530" w:rsidP="004A24BA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33530">
        <w:rPr>
          <w:rFonts w:ascii="Times New Roman" w:hAnsi="Times New Roman" w:cs="Times New Roman"/>
          <w:sz w:val="28"/>
          <w:szCs w:val="28"/>
        </w:rPr>
        <w:t>Перед профсоюзной организацией Агинского района поставлена цел</w:t>
      </w:r>
      <w:proofErr w:type="gramStart"/>
      <w:r w:rsidRPr="00633530">
        <w:rPr>
          <w:rFonts w:ascii="Times New Roman" w:hAnsi="Times New Roman" w:cs="Times New Roman"/>
          <w:sz w:val="28"/>
          <w:szCs w:val="28"/>
        </w:rPr>
        <w:t>ь-</w:t>
      </w:r>
      <w:proofErr w:type="gramEnd"/>
      <w:r w:rsidRPr="00633530">
        <w:rPr>
          <w:rFonts w:ascii="Times New Roman" w:hAnsi="Times New Roman" w:cs="Times New Roman"/>
          <w:sz w:val="28"/>
          <w:szCs w:val="28"/>
        </w:rPr>
        <w:t xml:space="preserve"> совершенствование и развитие, стабильность , достойная зарплата и процветание его работников, а главная задача- добиваться обеспечения социальной справедливости защиты трудовых прав, социально-экономических интересов работников образования.</w:t>
      </w:r>
    </w:p>
    <w:p w:rsidR="00633530" w:rsidRPr="00633530" w:rsidRDefault="00633530" w:rsidP="00633530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33530">
        <w:rPr>
          <w:rFonts w:ascii="Times New Roman" w:hAnsi="Times New Roman" w:cs="Times New Roman"/>
          <w:sz w:val="28"/>
          <w:szCs w:val="28"/>
        </w:rPr>
        <w:t>В своей работе мы руководствуемся «Программой развития деятельности Агинской районной организации профсоюза работников народного образования и науки РФ на 2014-2019 годы», утвержденная на отчётн</w:t>
      </w:r>
      <w:proofErr w:type="gramStart"/>
      <w:r w:rsidRPr="00633530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633530">
        <w:rPr>
          <w:rFonts w:ascii="Times New Roman" w:hAnsi="Times New Roman" w:cs="Times New Roman"/>
          <w:sz w:val="28"/>
          <w:szCs w:val="28"/>
        </w:rPr>
        <w:t xml:space="preserve"> выборной конференции от 29 октября 2014 года.</w:t>
      </w:r>
    </w:p>
    <w:p w:rsidR="00633530" w:rsidRDefault="00633530" w:rsidP="00633530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33530">
        <w:rPr>
          <w:rFonts w:ascii="Times New Roman" w:hAnsi="Times New Roman" w:cs="Times New Roman"/>
          <w:sz w:val="28"/>
          <w:szCs w:val="28"/>
        </w:rPr>
        <w:t>Районная организация действует и руководствуется в соответствии с Уставом общероссийского П</w:t>
      </w:r>
      <w:r w:rsidR="004A24BA">
        <w:rPr>
          <w:rFonts w:ascii="Times New Roman" w:hAnsi="Times New Roman" w:cs="Times New Roman"/>
          <w:sz w:val="28"/>
          <w:szCs w:val="28"/>
        </w:rPr>
        <w:t>рофсоюза</w:t>
      </w:r>
      <w:r w:rsidRPr="00633530">
        <w:rPr>
          <w:rFonts w:ascii="Times New Roman" w:hAnsi="Times New Roman" w:cs="Times New Roman"/>
          <w:sz w:val="28"/>
          <w:szCs w:val="28"/>
        </w:rPr>
        <w:t>, Положением районной организации Профсоюза  и законодательством РФ.</w:t>
      </w:r>
    </w:p>
    <w:p w:rsidR="004A24BA" w:rsidRDefault="004A24BA" w:rsidP="00633530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направлениями деятельности нашего профсоюза являются:</w:t>
      </w:r>
    </w:p>
    <w:p w:rsidR="004A24BA" w:rsidRDefault="004A24BA" w:rsidP="00633530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социально-правовая</w:t>
      </w:r>
      <w:proofErr w:type="gramEnd"/>
      <w:r>
        <w:rPr>
          <w:rFonts w:ascii="Times New Roman" w:hAnsi="Times New Roman" w:cs="Times New Roman"/>
          <w:sz w:val="28"/>
          <w:szCs w:val="28"/>
        </w:rPr>
        <w:t>, в том числе социальное партнёрство;</w:t>
      </w:r>
    </w:p>
    <w:p w:rsidR="004A24BA" w:rsidRDefault="004A24BA" w:rsidP="00633530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Соблюдение нормативно правовой базы районной организации профсоюза;</w:t>
      </w:r>
    </w:p>
    <w:p w:rsidR="004A24BA" w:rsidRDefault="004A24BA" w:rsidP="00633530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работа по осуществлению функции профсоюзного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трудового законодательства и норм охраны труда в образовательных организациях</w:t>
      </w:r>
    </w:p>
    <w:p w:rsidR="004A24BA" w:rsidRDefault="004A24BA" w:rsidP="00633530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Работа с молодыми педагогами;</w:t>
      </w:r>
    </w:p>
    <w:p w:rsidR="004A24BA" w:rsidRDefault="004A24BA" w:rsidP="00633530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Советом ветеранов;</w:t>
      </w:r>
    </w:p>
    <w:p w:rsidR="004A24BA" w:rsidRDefault="004A24BA" w:rsidP="00633530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методическая и  информационная работа.</w:t>
      </w:r>
    </w:p>
    <w:p w:rsidR="00C43813" w:rsidRDefault="004A24BA" w:rsidP="00633530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составе Агинской районной организации профсоюза  на 01 января 2018 года функционируют 52 первичные организации. В том числе , 20 школ 24 </w:t>
      </w:r>
      <w:r w:rsidR="00C43813">
        <w:rPr>
          <w:rFonts w:ascii="Times New Roman" w:hAnsi="Times New Roman" w:cs="Times New Roman"/>
          <w:sz w:val="28"/>
          <w:szCs w:val="28"/>
        </w:rPr>
        <w:t xml:space="preserve">детских садов, ДОУ-4, 3 – другие учреждения. На учете в районной организации </w:t>
      </w:r>
      <w:proofErr w:type="gramStart"/>
      <w:r w:rsidR="00C43813">
        <w:rPr>
          <w:rFonts w:ascii="Times New Roman" w:hAnsi="Times New Roman" w:cs="Times New Roman"/>
          <w:sz w:val="28"/>
          <w:szCs w:val="28"/>
        </w:rPr>
        <w:t>на конец</w:t>
      </w:r>
      <w:proofErr w:type="gramEnd"/>
      <w:r w:rsidR="00C43813">
        <w:rPr>
          <w:rFonts w:ascii="Times New Roman" w:hAnsi="Times New Roman" w:cs="Times New Roman"/>
          <w:sz w:val="28"/>
          <w:szCs w:val="28"/>
        </w:rPr>
        <w:t xml:space="preserve"> 2017 года состоят 1832 члена профсоюза или же 96,9% от всех работающих. Их них педагогических работников-956: из них </w:t>
      </w:r>
      <w:r w:rsidR="00424EA3">
        <w:rPr>
          <w:rFonts w:ascii="Times New Roman" w:hAnsi="Times New Roman" w:cs="Times New Roman"/>
          <w:sz w:val="28"/>
          <w:szCs w:val="28"/>
        </w:rPr>
        <w:t>моложе</w:t>
      </w:r>
      <w:r w:rsidR="00C43813">
        <w:rPr>
          <w:rFonts w:ascii="Times New Roman" w:hAnsi="Times New Roman" w:cs="Times New Roman"/>
          <w:sz w:val="28"/>
          <w:szCs w:val="28"/>
        </w:rPr>
        <w:t xml:space="preserve"> 35 лет -251. В 2017 году было принято -180 человек. Вопросы укрепления  и </w:t>
      </w:r>
      <w:r w:rsidR="00C43813">
        <w:rPr>
          <w:rFonts w:ascii="Times New Roman" w:hAnsi="Times New Roman" w:cs="Times New Roman"/>
          <w:sz w:val="28"/>
          <w:szCs w:val="28"/>
        </w:rPr>
        <w:lastRenderedPageBreak/>
        <w:t xml:space="preserve">мотивации к профсоюзному членству – это приоритетные </w:t>
      </w:r>
      <w:proofErr w:type="gramStart"/>
      <w:r w:rsidR="00C43813">
        <w:rPr>
          <w:rFonts w:ascii="Times New Roman" w:hAnsi="Times New Roman" w:cs="Times New Roman"/>
          <w:sz w:val="28"/>
          <w:szCs w:val="28"/>
        </w:rPr>
        <w:t>вопросы</w:t>
      </w:r>
      <w:proofErr w:type="gramEnd"/>
      <w:r w:rsidR="00C43813">
        <w:rPr>
          <w:rFonts w:ascii="Times New Roman" w:hAnsi="Times New Roman" w:cs="Times New Roman"/>
          <w:sz w:val="28"/>
          <w:szCs w:val="28"/>
        </w:rPr>
        <w:t xml:space="preserve"> обсуждаемые на пленарных заседаниях, а также на президиуме райкома Профсоюза.</w:t>
      </w:r>
    </w:p>
    <w:p w:rsidR="004A24BA" w:rsidRDefault="00C43813" w:rsidP="00C43813">
      <w:pPr>
        <w:tabs>
          <w:tab w:val="left" w:pos="56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3813">
        <w:rPr>
          <w:rFonts w:ascii="Times New Roman" w:hAnsi="Times New Roman" w:cs="Times New Roman"/>
          <w:b/>
          <w:sz w:val="28"/>
          <w:szCs w:val="28"/>
        </w:rPr>
        <w:t>Организационная работа.</w:t>
      </w:r>
    </w:p>
    <w:p w:rsidR="00447A2A" w:rsidRDefault="00447A2A" w:rsidP="00447A2A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47A2A">
        <w:rPr>
          <w:rFonts w:ascii="Times New Roman" w:hAnsi="Times New Roman" w:cs="Times New Roman"/>
          <w:sz w:val="28"/>
          <w:szCs w:val="28"/>
        </w:rPr>
        <w:t>Профсоюзный комитет и его председатель</w:t>
      </w:r>
      <w:r w:rsidR="00424EA3">
        <w:rPr>
          <w:rFonts w:ascii="Times New Roman" w:hAnsi="Times New Roman" w:cs="Times New Roman"/>
          <w:sz w:val="28"/>
          <w:szCs w:val="28"/>
        </w:rPr>
        <w:t xml:space="preserve"> </w:t>
      </w:r>
      <w:r w:rsidRPr="00447A2A">
        <w:rPr>
          <w:rFonts w:ascii="Times New Roman" w:hAnsi="Times New Roman" w:cs="Times New Roman"/>
          <w:sz w:val="28"/>
          <w:szCs w:val="28"/>
        </w:rPr>
        <w:t>- основа деятельности общественной организации</w:t>
      </w:r>
      <w:r w:rsidR="00424EA3" w:rsidRPr="00447A2A">
        <w:rPr>
          <w:rFonts w:ascii="Times New Roman" w:hAnsi="Times New Roman" w:cs="Times New Roman"/>
          <w:sz w:val="28"/>
          <w:szCs w:val="28"/>
        </w:rPr>
        <w:t>,</w:t>
      </w:r>
      <w:r w:rsidRPr="00447A2A">
        <w:rPr>
          <w:rFonts w:ascii="Times New Roman" w:hAnsi="Times New Roman" w:cs="Times New Roman"/>
          <w:sz w:val="28"/>
          <w:szCs w:val="28"/>
        </w:rPr>
        <w:t xml:space="preserve"> поэтому все работа строилась через взаимодействие с председателя первичных профсоюзных организаций.</w:t>
      </w:r>
      <w:r>
        <w:rPr>
          <w:rFonts w:ascii="Times New Roman" w:hAnsi="Times New Roman" w:cs="Times New Roman"/>
          <w:sz w:val="28"/>
          <w:szCs w:val="28"/>
        </w:rPr>
        <w:t xml:space="preserve"> В отчётный период проведены 3 пленарных совещаний, выездные кустовые совещания с председателями и руководителями организаций, также согласно плану, совместно с представителями комитетов образований МР «Агинский район и ГО «Поселок Агинское » проводятся профсоюзный контроль по соблюдения трудового законодательства. </w:t>
      </w:r>
    </w:p>
    <w:p w:rsidR="00447A2A" w:rsidRDefault="00447A2A" w:rsidP="00447A2A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Регулирование социально трудовых отношений ведётся на основании отраслевого соглашения между комитетом образования и райкомом</w:t>
      </w:r>
      <w:r w:rsidR="00D04242">
        <w:rPr>
          <w:rFonts w:ascii="Times New Roman" w:hAnsi="Times New Roman" w:cs="Times New Roman"/>
          <w:sz w:val="28"/>
          <w:szCs w:val="28"/>
        </w:rPr>
        <w:t xml:space="preserve"> и коллективными договорами образовательных организаций</w:t>
      </w:r>
      <w:r>
        <w:rPr>
          <w:rFonts w:ascii="Times New Roman" w:hAnsi="Times New Roman" w:cs="Times New Roman"/>
          <w:sz w:val="28"/>
          <w:szCs w:val="28"/>
        </w:rPr>
        <w:t>.</w:t>
      </w:r>
      <w:r w:rsidR="00D04242">
        <w:rPr>
          <w:rFonts w:ascii="Times New Roman" w:hAnsi="Times New Roman" w:cs="Times New Roman"/>
          <w:sz w:val="28"/>
          <w:szCs w:val="28"/>
        </w:rPr>
        <w:t xml:space="preserve"> Коллективные договора заключены в 51 организации из 52. </w:t>
      </w:r>
      <w:r>
        <w:rPr>
          <w:rFonts w:ascii="Times New Roman" w:hAnsi="Times New Roman" w:cs="Times New Roman"/>
          <w:sz w:val="28"/>
          <w:szCs w:val="28"/>
        </w:rPr>
        <w:t xml:space="preserve"> Соглашением предусмотрены меры по обеспечению</w:t>
      </w:r>
      <w:r w:rsidR="00D04242">
        <w:rPr>
          <w:rFonts w:ascii="Times New Roman" w:hAnsi="Times New Roman" w:cs="Times New Roman"/>
          <w:sz w:val="28"/>
          <w:szCs w:val="28"/>
        </w:rPr>
        <w:t xml:space="preserve"> стабильного финансирования образовательных организаций, занятости работников, регулирование трудовых отношений, улучшение условий труда, сохранение социальных гарантий и льгот, охране труда и здоровья работников, обеспечению гарантий профсоюзной деятельности. В рамках действий Соглашения обеспечено участие в работе аттестационных, тарификационных комиссиях, оплату труда.</w:t>
      </w:r>
    </w:p>
    <w:p w:rsidR="00D04242" w:rsidRDefault="00D04242" w:rsidP="00447A2A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течение года председатель райкома принимал участия в работе </w:t>
      </w:r>
      <w:r w:rsidR="00424EA3">
        <w:rPr>
          <w:rFonts w:ascii="Times New Roman" w:hAnsi="Times New Roman" w:cs="Times New Roman"/>
          <w:sz w:val="28"/>
          <w:szCs w:val="28"/>
        </w:rPr>
        <w:t>комиссии</w:t>
      </w:r>
      <w:r>
        <w:rPr>
          <w:rFonts w:ascii="Times New Roman" w:hAnsi="Times New Roman" w:cs="Times New Roman"/>
          <w:sz w:val="28"/>
          <w:szCs w:val="28"/>
        </w:rPr>
        <w:t xml:space="preserve"> по приемке готовности образовательных организаций, в конкурсах проводимых комитетами образования.</w:t>
      </w:r>
    </w:p>
    <w:p w:rsidR="00A13A7E" w:rsidRDefault="00A13A7E" w:rsidP="00447A2A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сентябре 2017 года проведена сверка членов профсоюза, сверка членских взносов за 2015,2016,2017 годы. На основании представления ревизионной комиссии Забайкальской краевой профсоюзной организации членские взносы членов профсоюза с сентября 2017 года перечисляется на счет райкома профсоюза в полном объеме.</w:t>
      </w:r>
    </w:p>
    <w:p w:rsidR="00A13A7E" w:rsidRDefault="00A13A7E" w:rsidP="00447A2A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прошедшем году финансирования осуществлялось не стабильно, в связи с тем, что источники разные (региональный, муниципальный). По причине не своевременного финансирования было много обращений от председателей первичных организаций, а также от членов профсоюза. Со стороны райкома профсоюза неоднократно </w:t>
      </w:r>
      <w:r w:rsidR="000C278F">
        <w:rPr>
          <w:rFonts w:ascii="Times New Roman" w:hAnsi="Times New Roman" w:cs="Times New Roman"/>
          <w:sz w:val="28"/>
          <w:szCs w:val="28"/>
        </w:rPr>
        <w:t>велась переписка с руководителя разных уровней власти в данном вопросе.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C278F" w:rsidRDefault="000C278F" w:rsidP="00447A2A">
      <w:pPr>
        <w:tabs>
          <w:tab w:val="left" w:pos="567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0C278F">
        <w:rPr>
          <w:rFonts w:ascii="Times New Roman" w:hAnsi="Times New Roman" w:cs="Times New Roman"/>
          <w:b/>
          <w:sz w:val="28"/>
          <w:szCs w:val="28"/>
        </w:rPr>
        <w:lastRenderedPageBreak/>
        <w:t>Работа с молодыми педагогами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0C278F" w:rsidRDefault="000C278F" w:rsidP="00447A2A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C278F">
        <w:rPr>
          <w:rFonts w:ascii="Times New Roman" w:hAnsi="Times New Roman" w:cs="Times New Roman"/>
          <w:sz w:val="28"/>
          <w:szCs w:val="28"/>
        </w:rPr>
        <w:t>Одна из приоритетных направлений в кадровой политике Профсоюза</w:t>
      </w:r>
      <w:r w:rsidR="00BD5188">
        <w:rPr>
          <w:rFonts w:ascii="Times New Roman" w:hAnsi="Times New Roman" w:cs="Times New Roman"/>
          <w:sz w:val="28"/>
          <w:szCs w:val="28"/>
        </w:rPr>
        <w:t xml:space="preserve"> </w:t>
      </w:r>
      <w:r w:rsidRPr="000C278F">
        <w:rPr>
          <w:rFonts w:ascii="Times New Roman" w:hAnsi="Times New Roman" w:cs="Times New Roman"/>
          <w:sz w:val="28"/>
          <w:szCs w:val="28"/>
        </w:rPr>
        <w:t>- задача привлечение и удержания молодежи в рядах членов Профсоюза.</w:t>
      </w:r>
    </w:p>
    <w:p w:rsidR="000C278F" w:rsidRDefault="000C278F" w:rsidP="00447A2A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Районная организация профсоюза уделяет много внимания  молодым педагогам; </w:t>
      </w:r>
    </w:p>
    <w:p w:rsidR="000C278F" w:rsidRDefault="000C278F" w:rsidP="00447A2A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отдельная строка расходов в смете расходов</w:t>
      </w:r>
    </w:p>
    <w:p w:rsidR="000C278F" w:rsidRDefault="000C278F" w:rsidP="00447A2A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проведение спартакиады </w:t>
      </w:r>
      <w:r w:rsidR="00BD5188">
        <w:rPr>
          <w:rFonts w:ascii="Times New Roman" w:hAnsi="Times New Roman" w:cs="Times New Roman"/>
          <w:sz w:val="28"/>
          <w:szCs w:val="28"/>
        </w:rPr>
        <w:t>тем,</w:t>
      </w:r>
      <w:r>
        <w:rPr>
          <w:rFonts w:ascii="Times New Roman" w:hAnsi="Times New Roman" w:cs="Times New Roman"/>
          <w:sz w:val="28"/>
          <w:szCs w:val="28"/>
        </w:rPr>
        <w:t xml:space="preserve"> кому до 35 лет.</w:t>
      </w:r>
    </w:p>
    <w:p w:rsidR="000C278F" w:rsidRDefault="000C278F" w:rsidP="00447A2A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обучение при 100% оплате в ежегодной краевой школе молодых педагогов</w:t>
      </w:r>
    </w:p>
    <w:p w:rsidR="000C278F" w:rsidRDefault="000C278F" w:rsidP="00447A2A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участие в краевом тур слёте.</w:t>
      </w:r>
    </w:p>
    <w:p w:rsidR="000C278F" w:rsidRDefault="000C278F" w:rsidP="00447A2A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Однако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стоит отметить также, пассивность молодых при участии в районных, краевых конкурсах проводимых Профсоюзом.</w:t>
      </w:r>
    </w:p>
    <w:p w:rsidR="00BD5188" w:rsidRDefault="00BD5188" w:rsidP="00447A2A">
      <w:pPr>
        <w:tabs>
          <w:tab w:val="left" w:pos="567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BD5188">
        <w:rPr>
          <w:rFonts w:ascii="Times New Roman" w:hAnsi="Times New Roman" w:cs="Times New Roman"/>
          <w:b/>
          <w:sz w:val="28"/>
          <w:szCs w:val="28"/>
        </w:rPr>
        <w:t>Охрана труда.</w:t>
      </w:r>
    </w:p>
    <w:p w:rsidR="005A67D2" w:rsidRDefault="00BD5188" w:rsidP="00447A2A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D5188">
        <w:rPr>
          <w:rFonts w:ascii="Times New Roman" w:hAnsi="Times New Roman" w:cs="Times New Roman"/>
          <w:sz w:val="28"/>
          <w:szCs w:val="28"/>
        </w:rPr>
        <w:t xml:space="preserve">Вопросы охраны </w:t>
      </w:r>
      <w:proofErr w:type="gramStart"/>
      <w:r w:rsidRPr="00BD5188">
        <w:rPr>
          <w:rFonts w:ascii="Times New Roman" w:hAnsi="Times New Roman" w:cs="Times New Roman"/>
          <w:sz w:val="28"/>
          <w:szCs w:val="28"/>
        </w:rPr>
        <w:t>труда-одно</w:t>
      </w:r>
      <w:proofErr w:type="gramEnd"/>
      <w:r w:rsidRPr="00BD5188">
        <w:rPr>
          <w:rFonts w:ascii="Times New Roman" w:hAnsi="Times New Roman" w:cs="Times New Roman"/>
          <w:sz w:val="28"/>
          <w:szCs w:val="28"/>
        </w:rPr>
        <w:t xml:space="preserve"> из важнейших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5188">
        <w:rPr>
          <w:rFonts w:ascii="Times New Roman" w:hAnsi="Times New Roman" w:cs="Times New Roman"/>
          <w:sz w:val="28"/>
          <w:szCs w:val="28"/>
        </w:rPr>
        <w:t>составляющих частей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D5188">
        <w:rPr>
          <w:rFonts w:ascii="Times New Roman" w:hAnsi="Times New Roman" w:cs="Times New Roman"/>
          <w:sz w:val="28"/>
          <w:szCs w:val="28"/>
        </w:rPr>
        <w:t>трудового права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D5188" w:rsidRDefault="00BD5188" w:rsidP="00447A2A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Ежегодно 2 раза в год Агинская районная организация профсоюза проводить плановые комплексные выездные проверки по соблюдению трудового законодательства, а также охраны труда. В отчетном году обследовано 69 первичных организаций, в ходе проверки выявлено 153 нарушения, основные замечания (</w:t>
      </w:r>
      <w:r w:rsidR="005A67D2">
        <w:rPr>
          <w:rFonts w:ascii="Times New Roman" w:hAnsi="Times New Roman" w:cs="Times New Roman"/>
          <w:sz w:val="28"/>
          <w:szCs w:val="28"/>
        </w:rPr>
        <w:t xml:space="preserve">не проведена СОУТ, отсутствие инструктажей на рабочем месте, отсутствие журнала выдачи инструктажей по электробезопасности, журнал выдачи </w:t>
      </w:r>
      <w:proofErr w:type="gramStart"/>
      <w:r w:rsidR="005A67D2">
        <w:rPr>
          <w:rFonts w:ascii="Times New Roman" w:hAnsi="Times New Roman" w:cs="Times New Roman"/>
          <w:sz w:val="28"/>
          <w:szCs w:val="28"/>
        </w:rPr>
        <w:t>СИЗ</w:t>
      </w:r>
      <w:proofErr w:type="gramEnd"/>
      <w:r w:rsidR="005A67D2">
        <w:rPr>
          <w:rFonts w:ascii="Times New Roman" w:hAnsi="Times New Roman" w:cs="Times New Roman"/>
          <w:sz w:val="28"/>
          <w:szCs w:val="28"/>
        </w:rPr>
        <w:t xml:space="preserve"> не ведется и </w:t>
      </w:r>
      <w:proofErr w:type="spellStart"/>
      <w:r w:rsidR="005A67D2">
        <w:rPr>
          <w:rFonts w:ascii="Times New Roman" w:hAnsi="Times New Roman" w:cs="Times New Roman"/>
          <w:sz w:val="28"/>
          <w:szCs w:val="28"/>
        </w:rPr>
        <w:t>т.д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="005A67D2">
        <w:rPr>
          <w:rFonts w:ascii="Times New Roman" w:hAnsi="Times New Roman" w:cs="Times New Roman"/>
          <w:sz w:val="28"/>
          <w:szCs w:val="28"/>
        </w:rPr>
        <w:t>. Основные нарушения связаны с отсутствием финансирования на эти направления.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A67D2" w:rsidRDefault="005A67D2" w:rsidP="00447A2A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Также остро стоит вопрос по прохождению ежегодных медицинский осмотров, обучения санитарному минимуму, обучения по охране труда, пожарному минимуму, где последние три пункта оплачивается за счет работника.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Благодаря профсоюзному партнеру в лице Агинского института повышения квалификации работников социальной сферы, наши члены профсоюза проходят обучения не выезжаю за пределы района 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 ниже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региональным ценам, такие курсы как: пожарный минимум, охрана труда.</w:t>
      </w:r>
    </w:p>
    <w:p w:rsidR="005A67D2" w:rsidRDefault="005A67D2" w:rsidP="00447A2A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Регулярно проводиться мониторинг проведения СОУТ, так в отчетном году прошили в полном объеме 327 рабочих мест из 1530.</w:t>
      </w:r>
    </w:p>
    <w:p w:rsidR="0009064A" w:rsidRDefault="0009064A" w:rsidP="00447A2A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9064A" w:rsidRDefault="0009064A" w:rsidP="00447A2A">
      <w:pPr>
        <w:tabs>
          <w:tab w:val="left" w:pos="567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09064A">
        <w:rPr>
          <w:rFonts w:ascii="Times New Roman" w:hAnsi="Times New Roman" w:cs="Times New Roman"/>
          <w:b/>
          <w:sz w:val="28"/>
          <w:szCs w:val="28"/>
        </w:rPr>
        <w:lastRenderedPageBreak/>
        <w:t>Информационная работа</w:t>
      </w:r>
    </w:p>
    <w:p w:rsidR="0009064A" w:rsidRDefault="0009064A" w:rsidP="00447A2A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Информационная работа в профсоюзе является одним из основополагающих факторов эффективной деятельности профсоюзных организаций различных уровней.</w:t>
      </w:r>
    </w:p>
    <w:p w:rsidR="0009064A" w:rsidRDefault="0009064A" w:rsidP="00447A2A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Агинская районная организация профсоюза использовала в своей работе различные формы и методы передачи информации:</w:t>
      </w:r>
    </w:p>
    <w:p w:rsidR="0009064A" w:rsidRDefault="0009064A" w:rsidP="00447A2A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Профсоюзные собрания, семинары</w:t>
      </w:r>
    </w:p>
    <w:p w:rsidR="0009064A" w:rsidRDefault="0009064A" w:rsidP="00447A2A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встречи с членами профсоюза</w:t>
      </w:r>
    </w:p>
    <w:p w:rsidR="0009064A" w:rsidRDefault="0009064A" w:rsidP="00447A2A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печатные продукции, в том числе электронная версия</w:t>
      </w:r>
    </w:p>
    <w:p w:rsidR="0009064A" w:rsidRDefault="0009064A" w:rsidP="00447A2A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электронная почта, в том числе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вайбер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9064A" w:rsidRDefault="0009064A" w:rsidP="00447A2A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Общероссийская газета «Мой профсоюз» выписывается ежеквартально в 54 экземплярах для каждой первичной профсоюзной ячейки.</w:t>
      </w:r>
    </w:p>
    <w:p w:rsidR="0009064A" w:rsidRDefault="0009064A" w:rsidP="00447A2A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2017 году создана группа онлайн чат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вайбер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»- «Профсоюз»- все председатели первичных организаций и группа «Профсоюз ВСЕ»-  </w:t>
      </w:r>
      <w:r w:rsidR="00CC417F">
        <w:rPr>
          <w:rFonts w:ascii="Times New Roman" w:hAnsi="Times New Roman" w:cs="Times New Roman"/>
          <w:sz w:val="28"/>
          <w:szCs w:val="28"/>
        </w:rPr>
        <w:t>где могут получать информацию учителя, руководители, вспомогательный персонал. Одним из эффективных методов передачи информации – это встречи с членами профсоюза. Так в 2017 году проведены встречи в 37 организациях. Основные вопросы рассматриваемые на встреча</w:t>
      </w:r>
      <w:proofErr w:type="gramStart"/>
      <w:r w:rsidR="00CC417F">
        <w:rPr>
          <w:rFonts w:ascii="Times New Roman" w:hAnsi="Times New Roman" w:cs="Times New Roman"/>
          <w:sz w:val="28"/>
          <w:szCs w:val="28"/>
        </w:rPr>
        <w:t>х-</w:t>
      </w:r>
      <w:proofErr w:type="gramEnd"/>
      <w:r w:rsidR="00CC417F">
        <w:rPr>
          <w:rFonts w:ascii="Times New Roman" w:hAnsi="Times New Roman" w:cs="Times New Roman"/>
          <w:sz w:val="28"/>
          <w:szCs w:val="28"/>
        </w:rPr>
        <w:t xml:space="preserve"> это оплата труда, мотивированное мнение председателя первичной профсоюзной организации, МРОТ, преимущество членов профсоюза, личные обращения о выделении материальной помощи, оздоровление и т.д.</w:t>
      </w:r>
    </w:p>
    <w:p w:rsidR="00CC417F" w:rsidRDefault="00CC417F" w:rsidP="00447A2A">
      <w:pPr>
        <w:tabs>
          <w:tab w:val="left" w:pos="567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CC417F">
        <w:rPr>
          <w:rFonts w:ascii="Times New Roman" w:hAnsi="Times New Roman" w:cs="Times New Roman"/>
          <w:b/>
          <w:sz w:val="28"/>
          <w:szCs w:val="28"/>
        </w:rPr>
        <w:t>Организация отдыха и оздоровление членов профсоюза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CC417F" w:rsidRDefault="00CC417F" w:rsidP="00447A2A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Оздоровление и отдых членов профсоюза один из приоритетных направлений </w:t>
      </w:r>
      <w:r w:rsidR="006E4D9D">
        <w:rPr>
          <w:rFonts w:ascii="Times New Roman" w:hAnsi="Times New Roman" w:cs="Times New Roman"/>
          <w:sz w:val="28"/>
          <w:szCs w:val="28"/>
        </w:rPr>
        <w:t>нашей профсоюзной организации. Ежегодно проводится, уже ставшая традиционной спартакиада среди учителей. Каждый год гостеприимны</w:t>
      </w:r>
      <w:r w:rsidR="00647E4C">
        <w:rPr>
          <w:rFonts w:ascii="Times New Roman" w:hAnsi="Times New Roman" w:cs="Times New Roman"/>
          <w:sz w:val="28"/>
          <w:szCs w:val="28"/>
        </w:rPr>
        <w:t xml:space="preserve">е хозяева </w:t>
      </w:r>
      <w:r w:rsidR="006E4D9D">
        <w:rPr>
          <w:rFonts w:ascii="Times New Roman" w:hAnsi="Times New Roman" w:cs="Times New Roman"/>
          <w:sz w:val="28"/>
          <w:szCs w:val="28"/>
        </w:rPr>
        <w:t>ДОЛ «Нарасун »</w:t>
      </w:r>
      <w:r w:rsidR="00647E4C">
        <w:rPr>
          <w:rFonts w:ascii="Times New Roman" w:hAnsi="Times New Roman" w:cs="Times New Roman"/>
          <w:sz w:val="28"/>
          <w:szCs w:val="28"/>
        </w:rPr>
        <w:t>,</w:t>
      </w:r>
      <w:r w:rsidR="006E4D9D">
        <w:rPr>
          <w:rFonts w:ascii="Times New Roman" w:hAnsi="Times New Roman" w:cs="Times New Roman"/>
          <w:sz w:val="28"/>
          <w:szCs w:val="28"/>
        </w:rPr>
        <w:t xml:space="preserve"> встречает </w:t>
      </w:r>
      <w:r w:rsidR="00647E4C">
        <w:rPr>
          <w:rFonts w:ascii="Times New Roman" w:hAnsi="Times New Roman" w:cs="Times New Roman"/>
          <w:sz w:val="28"/>
          <w:szCs w:val="28"/>
        </w:rPr>
        <w:t>около 500 участников на двух дневные соревнования. В 2017 году прошла 31 спартакиада.</w:t>
      </w:r>
    </w:p>
    <w:p w:rsidR="00451FBB" w:rsidRPr="00DC57CC" w:rsidRDefault="00647E4C" w:rsidP="00447A2A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проводиться спартакиада для работников ДОУ. В отчетном году спартакиада проводилась на центральном стадионе. В нем приняло участие более 200 работников. В третий раз прошла спартакиада для молодых педагогов на базе спортивного комплекса села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Челутай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  <w:r w:rsidR="00BC5B24">
        <w:rPr>
          <w:rFonts w:ascii="Times New Roman" w:hAnsi="Times New Roman" w:cs="Times New Roman"/>
          <w:sz w:val="28"/>
          <w:szCs w:val="28"/>
        </w:rPr>
        <w:t xml:space="preserve"> Ежегодно проводятся мероприятия финансируемые райкомом профсоюза, такие как конкурс «Учитель Года», «Воспитатель Года», «Психолог Года», «День </w:t>
      </w:r>
      <w:proofErr w:type="gramStart"/>
      <w:r w:rsidR="00BC5B24">
        <w:rPr>
          <w:rFonts w:ascii="Times New Roman" w:hAnsi="Times New Roman" w:cs="Times New Roman"/>
          <w:sz w:val="28"/>
          <w:szCs w:val="28"/>
        </w:rPr>
        <w:lastRenderedPageBreak/>
        <w:t>пожилых</w:t>
      </w:r>
      <w:proofErr w:type="gramEnd"/>
      <w:r w:rsidR="00BC5B24">
        <w:rPr>
          <w:rFonts w:ascii="Times New Roman" w:hAnsi="Times New Roman" w:cs="Times New Roman"/>
          <w:sz w:val="28"/>
          <w:szCs w:val="28"/>
        </w:rPr>
        <w:t>», «День Учителя», «День Пионерии»</w:t>
      </w:r>
      <w:r w:rsidR="00451FBB">
        <w:rPr>
          <w:rFonts w:ascii="Times New Roman" w:hAnsi="Times New Roman" w:cs="Times New Roman"/>
          <w:sz w:val="28"/>
          <w:szCs w:val="28"/>
        </w:rPr>
        <w:t>. Также райком поддерживает инициативу сборных команд «Образования» в спортивных соревнованиях проводимые в зимний период времени (Хоккей, лыжи, шахматы, теннис и т.д.)</w:t>
      </w:r>
    </w:p>
    <w:p w:rsidR="00451FBB" w:rsidRDefault="00DC57CC" w:rsidP="00447A2A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C57CC">
        <w:rPr>
          <w:rFonts w:ascii="Times New Roman" w:hAnsi="Times New Roman" w:cs="Times New Roman"/>
          <w:sz w:val="28"/>
          <w:szCs w:val="28"/>
        </w:rPr>
        <w:t>В</w:t>
      </w:r>
      <w:r w:rsidRPr="00DC57CC">
        <w:rPr>
          <w:rFonts w:ascii="Times New Roman" w:hAnsi="Times New Roman" w:cs="Times New Roman"/>
          <w:sz w:val="28"/>
          <w:szCs w:val="28"/>
        </w:rPr>
        <w:t xml:space="preserve"> отчетном 2017 году</w:t>
      </w:r>
      <w:r w:rsidRPr="00DC57CC">
        <w:rPr>
          <w:rFonts w:ascii="Times New Roman" w:hAnsi="Times New Roman" w:cs="Times New Roman"/>
          <w:sz w:val="28"/>
          <w:szCs w:val="28"/>
        </w:rPr>
        <w:t xml:space="preserve"> </w:t>
      </w:r>
      <w:r w:rsidR="00451FBB" w:rsidRPr="00DC57CC">
        <w:rPr>
          <w:rFonts w:ascii="Times New Roman" w:hAnsi="Times New Roman" w:cs="Times New Roman"/>
          <w:sz w:val="28"/>
          <w:szCs w:val="28"/>
        </w:rPr>
        <w:t>оздоровились</w:t>
      </w:r>
      <w:r w:rsidR="00451FBB">
        <w:rPr>
          <w:rFonts w:ascii="Times New Roman" w:hAnsi="Times New Roman" w:cs="Times New Roman"/>
          <w:sz w:val="28"/>
          <w:szCs w:val="28"/>
        </w:rPr>
        <w:t xml:space="preserve"> </w:t>
      </w:r>
      <w:r w:rsidRPr="00DC57CC">
        <w:rPr>
          <w:rFonts w:ascii="Times New Roman" w:hAnsi="Times New Roman" w:cs="Times New Roman"/>
          <w:sz w:val="28"/>
          <w:szCs w:val="28"/>
        </w:rPr>
        <w:t xml:space="preserve">876 члена профсоюза </w:t>
      </w:r>
      <w:r w:rsidR="00451FBB">
        <w:rPr>
          <w:rFonts w:ascii="Times New Roman" w:hAnsi="Times New Roman" w:cs="Times New Roman"/>
          <w:sz w:val="28"/>
          <w:szCs w:val="28"/>
        </w:rPr>
        <w:t>на  местных минеральных источниках, в том числе и в санаторно-курортных здравницах нашего региона</w:t>
      </w:r>
      <w:r>
        <w:rPr>
          <w:rFonts w:ascii="Times New Roman" w:hAnsi="Times New Roman" w:cs="Times New Roman"/>
          <w:sz w:val="28"/>
          <w:szCs w:val="28"/>
        </w:rPr>
        <w:t xml:space="preserve"> на общую сумму 220200 рублей. </w:t>
      </w:r>
      <w:r w:rsidR="00451F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7E4C" w:rsidRDefault="00451FBB" w:rsidP="00447A2A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Райком профсоюза постоянно оказывает материальную помощь членам профсоюза, которые находятся на продолжительном лечении, в связи с юбилеем, со смертью родных и близких</w:t>
      </w:r>
      <w:r w:rsidR="00DC57CC">
        <w:rPr>
          <w:rFonts w:ascii="Times New Roman" w:hAnsi="Times New Roman" w:cs="Times New Roman"/>
          <w:sz w:val="28"/>
          <w:szCs w:val="28"/>
        </w:rPr>
        <w:t xml:space="preserve">- 62 члена профсоюза </w:t>
      </w:r>
      <w:proofErr w:type="gramStart"/>
      <w:r w:rsidR="00DC57CC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DC57CC">
        <w:rPr>
          <w:rFonts w:ascii="Times New Roman" w:hAnsi="Times New Roman" w:cs="Times New Roman"/>
          <w:sz w:val="28"/>
          <w:szCs w:val="28"/>
        </w:rPr>
        <w:t xml:space="preserve"> общую 104700 рублей</w:t>
      </w:r>
      <w:r>
        <w:rPr>
          <w:rFonts w:ascii="Times New Roman" w:hAnsi="Times New Roman" w:cs="Times New Roman"/>
          <w:sz w:val="28"/>
          <w:szCs w:val="28"/>
        </w:rPr>
        <w:t>.</w:t>
      </w:r>
      <w:r w:rsidR="00DC57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57CC" w:rsidRDefault="00DC57CC" w:rsidP="00447A2A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отчетом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году член профсоюза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Батоболотова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Соелма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4994">
        <w:rPr>
          <w:rFonts w:ascii="Times New Roman" w:hAnsi="Times New Roman" w:cs="Times New Roman"/>
          <w:sz w:val="28"/>
          <w:szCs w:val="28"/>
        </w:rPr>
        <w:t>Э</w:t>
      </w:r>
      <w:r>
        <w:rPr>
          <w:rFonts w:ascii="Times New Roman" w:hAnsi="Times New Roman" w:cs="Times New Roman"/>
          <w:sz w:val="28"/>
          <w:szCs w:val="28"/>
        </w:rPr>
        <w:t>рдэмовна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учитель математики АСОШ №2 стала финалистом всероссийского конкурса «Учитель Года». </w:t>
      </w:r>
      <w:r w:rsidR="00004994">
        <w:rPr>
          <w:rFonts w:ascii="Times New Roman" w:hAnsi="Times New Roman" w:cs="Times New Roman"/>
          <w:sz w:val="28"/>
          <w:szCs w:val="28"/>
        </w:rPr>
        <w:t>Как победителю регионального конкурса, ей также была оказана материальная помощь совместно с краевым комитетом профсоюза – билет Чита-Москва, Москва-Чита.</w:t>
      </w:r>
    </w:p>
    <w:p w:rsidR="00DC57CC" w:rsidRDefault="00DC57CC" w:rsidP="00447A2A">
      <w:pPr>
        <w:tabs>
          <w:tab w:val="left" w:pos="567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4994" w:rsidRDefault="00004994" w:rsidP="00447A2A">
      <w:pPr>
        <w:tabs>
          <w:tab w:val="left" w:pos="567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4994" w:rsidRPr="00004994" w:rsidRDefault="00004994" w:rsidP="00447A2A">
      <w:pPr>
        <w:tabs>
          <w:tab w:val="left" w:pos="567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417F" w:rsidRDefault="00004994" w:rsidP="00004994">
      <w:pPr>
        <w:tabs>
          <w:tab w:val="left" w:pos="56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4994">
        <w:rPr>
          <w:rFonts w:ascii="Times New Roman" w:hAnsi="Times New Roman" w:cs="Times New Roman"/>
          <w:b/>
          <w:sz w:val="28"/>
          <w:szCs w:val="28"/>
        </w:rPr>
        <w:t>Правозащитная деятельность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004994" w:rsidRDefault="00004994" w:rsidP="000049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В </w:t>
      </w:r>
      <w:proofErr w:type="gramStart"/>
      <w:r>
        <w:rPr>
          <w:rFonts w:ascii="Times New Roman" w:hAnsi="Times New Roman" w:cs="Times New Roman"/>
          <w:sz w:val="28"/>
          <w:szCs w:val="28"/>
        </w:rPr>
        <w:t>Агинская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районной организации профсоюза работников народного образования и науки в 2017 году правовую работу проводили совместно со штатными правовыми инспекторами краевого профсоюза образования. В Агинской организации 1 правовой </w:t>
      </w:r>
      <w:r>
        <w:rPr>
          <w:rFonts w:ascii="Times New Roman" w:hAnsi="Times New Roman" w:cs="Times New Roman"/>
          <w:sz w:val="28"/>
          <w:szCs w:val="28"/>
        </w:rPr>
        <w:t>инспектор труда. В отчетном 201</w:t>
      </w:r>
      <w:r>
        <w:rPr>
          <w:rFonts w:ascii="Times New Roman" w:hAnsi="Times New Roman" w:cs="Times New Roman"/>
          <w:sz w:val="28"/>
          <w:szCs w:val="28"/>
        </w:rPr>
        <w:t>7 году было проведено 69 проверок соблюдения трудового законодательства, выдано 27 представлений. Основные  нарушения – это в трудовых договорах (отсутст</w:t>
      </w:r>
      <w:r>
        <w:rPr>
          <w:rFonts w:ascii="Times New Roman" w:hAnsi="Times New Roman" w:cs="Times New Roman"/>
          <w:sz w:val="28"/>
          <w:szCs w:val="28"/>
        </w:rPr>
        <w:t xml:space="preserve">вие подписи сторон, дата </w:t>
      </w:r>
      <w:r>
        <w:rPr>
          <w:rFonts w:ascii="Times New Roman" w:hAnsi="Times New Roman" w:cs="Times New Roman"/>
          <w:sz w:val="28"/>
          <w:szCs w:val="28"/>
        </w:rPr>
        <w:t xml:space="preserve">заключения трудового договора, не прописаны дни выдачи заработной платы, отпуска, в коллективном и трудовом договоре разнятся дни выдачи заработной платы, отсутствие приказа при задержки заработной платы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) . Всего принято на  наличный прием включая устные обращения 380 человек. Основной поток обращений был по МРОТ, а также обращения по досрочной пенсии, процесса сокращения и оптимизации, заключения трудового договора, задержка выплаты заработной платы. Рассмотрено 2 </w:t>
      </w:r>
      <w:proofErr w:type="gramStart"/>
      <w:r>
        <w:rPr>
          <w:rFonts w:ascii="Times New Roman" w:hAnsi="Times New Roman" w:cs="Times New Roman"/>
          <w:sz w:val="28"/>
          <w:szCs w:val="28"/>
        </w:rPr>
        <w:t>межличностных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конфликта.  Экономическая эффективность правозащитной работы составила </w:t>
      </w:r>
      <w:r>
        <w:rPr>
          <w:rFonts w:ascii="Times New Roman" w:hAnsi="Times New Roman" w:cs="Times New Roman"/>
          <w:sz w:val="28"/>
          <w:szCs w:val="28"/>
        </w:rPr>
        <w:lastRenderedPageBreak/>
        <w:t>около1211000 рублей (за счет индивидуальных и устных консультаций, выявленных нарушений, положительного решения суда в пользу работника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004994" w:rsidRDefault="00004994" w:rsidP="0000499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4994" w:rsidRDefault="00004994" w:rsidP="00447A2A">
      <w:pPr>
        <w:tabs>
          <w:tab w:val="left" w:pos="567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4994" w:rsidRDefault="00004994" w:rsidP="00447A2A">
      <w:pPr>
        <w:tabs>
          <w:tab w:val="left" w:pos="567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4994" w:rsidRDefault="00004994" w:rsidP="00447A2A">
      <w:pPr>
        <w:tabs>
          <w:tab w:val="left" w:pos="567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4994" w:rsidRDefault="00004994" w:rsidP="00447A2A">
      <w:pPr>
        <w:tabs>
          <w:tab w:val="left" w:pos="567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4994" w:rsidRDefault="00004994" w:rsidP="00447A2A">
      <w:pPr>
        <w:tabs>
          <w:tab w:val="left" w:pos="567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4994" w:rsidRDefault="00004994" w:rsidP="00447A2A">
      <w:pPr>
        <w:tabs>
          <w:tab w:val="left" w:pos="567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4994" w:rsidRDefault="00004994" w:rsidP="00447A2A">
      <w:pPr>
        <w:tabs>
          <w:tab w:val="left" w:pos="567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4994" w:rsidRDefault="00004994" w:rsidP="00447A2A">
      <w:pPr>
        <w:tabs>
          <w:tab w:val="left" w:pos="567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4994" w:rsidRDefault="00004994" w:rsidP="00447A2A">
      <w:pPr>
        <w:tabs>
          <w:tab w:val="left" w:pos="567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4994" w:rsidRDefault="00004994" w:rsidP="00447A2A">
      <w:pPr>
        <w:tabs>
          <w:tab w:val="left" w:pos="567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4994" w:rsidRDefault="00004994" w:rsidP="00447A2A">
      <w:pPr>
        <w:tabs>
          <w:tab w:val="left" w:pos="567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4994" w:rsidRDefault="00004994" w:rsidP="00447A2A">
      <w:pPr>
        <w:tabs>
          <w:tab w:val="left" w:pos="567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4994" w:rsidRDefault="00004994" w:rsidP="00447A2A">
      <w:pPr>
        <w:tabs>
          <w:tab w:val="left" w:pos="567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4994" w:rsidRDefault="00004994" w:rsidP="00447A2A">
      <w:pPr>
        <w:tabs>
          <w:tab w:val="left" w:pos="567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4994" w:rsidRDefault="00004994" w:rsidP="00447A2A">
      <w:pPr>
        <w:tabs>
          <w:tab w:val="left" w:pos="567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4994" w:rsidRDefault="00004994" w:rsidP="00447A2A">
      <w:pPr>
        <w:tabs>
          <w:tab w:val="left" w:pos="567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4994" w:rsidRDefault="00004994" w:rsidP="00447A2A">
      <w:pPr>
        <w:tabs>
          <w:tab w:val="left" w:pos="567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4994" w:rsidRDefault="00004994" w:rsidP="00447A2A">
      <w:pPr>
        <w:tabs>
          <w:tab w:val="left" w:pos="567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4994" w:rsidRDefault="00004994" w:rsidP="00447A2A">
      <w:pPr>
        <w:tabs>
          <w:tab w:val="left" w:pos="567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4994" w:rsidRDefault="00004994" w:rsidP="00447A2A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04994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 w:rsidRPr="00004994">
        <w:rPr>
          <w:rFonts w:ascii="Times New Roman" w:hAnsi="Times New Roman" w:cs="Times New Roman"/>
          <w:sz w:val="28"/>
          <w:szCs w:val="28"/>
        </w:rPr>
        <w:t>Агинской</w:t>
      </w:r>
      <w:proofErr w:type="gramEnd"/>
      <w:r w:rsidRPr="00004994">
        <w:rPr>
          <w:rFonts w:ascii="Times New Roman" w:hAnsi="Times New Roman" w:cs="Times New Roman"/>
          <w:sz w:val="28"/>
          <w:szCs w:val="28"/>
        </w:rPr>
        <w:t xml:space="preserve"> районной </w:t>
      </w:r>
    </w:p>
    <w:p w:rsidR="00004994" w:rsidRDefault="00004994" w:rsidP="00447A2A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04994">
        <w:rPr>
          <w:rFonts w:ascii="Times New Roman" w:hAnsi="Times New Roman" w:cs="Times New Roman"/>
          <w:sz w:val="28"/>
          <w:szCs w:val="28"/>
        </w:rPr>
        <w:t xml:space="preserve">организации профсоюза работников </w:t>
      </w:r>
    </w:p>
    <w:p w:rsidR="00004994" w:rsidRPr="00004994" w:rsidRDefault="00004994" w:rsidP="00447A2A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04994">
        <w:rPr>
          <w:rFonts w:ascii="Times New Roman" w:hAnsi="Times New Roman" w:cs="Times New Roman"/>
          <w:sz w:val="28"/>
          <w:szCs w:val="28"/>
        </w:rPr>
        <w:t>образования и науки РФ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Цоктоев З.Б.</w:t>
      </w:r>
      <w:bookmarkStart w:id="0" w:name="_GoBack"/>
      <w:bookmarkEnd w:id="0"/>
    </w:p>
    <w:sectPr w:rsidR="00004994" w:rsidRPr="000049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530"/>
    <w:rsid w:val="00004994"/>
    <w:rsid w:val="0009064A"/>
    <w:rsid w:val="00096946"/>
    <w:rsid w:val="000C278F"/>
    <w:rsid w:val="00424EA3"/>
    <w:rsid w:val="00435B03"/>
    <w:rsid w:val="00447A2A"/>
    <w:rsid w:val="00451FBB"/>
    <w:rsid w:val="004A24BA"/>
    <w:rsid w:val="005A67D2"/>
    <w:rsid w:val="00633530"/>
    <w:rsid w:val="00647E4C"/>
    <w:rsid w:val="006E4D9D"/>
    <w:rsid w:val="00A13A7E"/>
    <w:rsid w:val="00BC5B24"/>
    <w:rsid w:val="00BD5188"/>
    <w:rsid w:val="00C43813"/>
    <w:rsid w:val="00CC417F"/>
    <w:rsid w:val="00D04242"/>
    <w:rsid w:val="00D41AD0"/>
    <w:rsid w:val="00DC5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6</Pages>
  <Words>1467</Words>
  <Characters>8362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dcterms:created xsi:type="dcterms:W3CDTF">2018-02-06T02:27:00Z</dcterms:created>
  <dcterms:modified xsi:type="dcterms:W3CDTF">2018-03-28T06:17:00Z</dcterms:modified>
</cp:coreProperties>
</file>